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6187" w14:textId="08B69213" w:rsidR="00164507" w:rsidRDefault="19090053" w:rsidP="007F0CD3">
      <w:pPr>
        <w:jc w:val="both"/>
        <w:rPr>
          <w:b/>
          <w:bCs/>
          <w:sz w:val="28"/>
          <w:szCs w:val="28"/>
        </w:rPr>
      </w:pPr>
      <w:r>
        <w:rPr>
          <w:noProof/>
        </w:rPr>
        <w:drawing>
          <wp:inline distT="0" distB="0" distL="0" distR="0" wp14:anchorId="58DAD7AE" wp14:editId="2D8E19DC">
            <wp:extent cx="711200" cy="694055"/>
            <wp:effectExtent l="0" t="0" r="0" b="0"/>
            <wp:docPr id="3" name="Picture 3" descr="Team B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1200" cy="694055"/>
                    </a:xfrm>
                    <a:prstGeom prst="rect">
                      <a:avLst/>
                    </a:prstGeom>
                  </pic:spPr>
                </pic:pic>
              </a:graphicData>
            </a:graphic>
          </wp:inline>
        </w:drawing>
      </w:r>
      <w:r w:rsidR="4F1E371D" w:rsidRPr="189C9769">
        <w:rPr>
          <w:noProof/>
        </w:rPr>
        <w:t xml:space="preserve">                       </w:t>
      </w:r>
      <w:r w:rsidR="7BC3C343" w:rsidRPr="189C9769">
        <w:rPr>
          <w:b/>
          <w:bCs/>
          <w:noProof/>
          <w:sz w:val="28"/>
          <w:szCs w:val="28"/>
        </w:rPr>
        <w:t>Schoolwide Positive Behavior Plan</w:t>
      </w:r>
      <w:r w:rsidR="4F1E371D" w:rsidRPr="189C9769">
        <w:rPr>
          <w:noProof/>
        </w:rPr>
        <w:t xml:space="preserve">                  </w:t>
      </w:r>
      <w:r w:rsidR="4F1E371D">
        <w:rPr>
          <w:noProof/>
        </w:rPr>
        <w:drawing>
          <wp:inline distT="0" distB="0" distL="0" distR="0" wp14:anchorId="006C33DF" wp14:editId="6FEB30E4">
            <wp:extent cx="1046992" cy="610235"/>
            <wp:effectExtent l="0" t="0" r="0" b="0"/>
            <wp:docPr id="1" name="Content Placeholder 8" descr="Office of School Clim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8"/>
                    <pic:cNvPicPr/>
                  </pic:nvPicPr>
                  <pic:blipFill>
                    <a:blip r:embed="rId12">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603ABB6C-4FEF-4969-B13E-C146D0D904BF}"/>
                        </a:ext>
                      </a:extLst>
                    </a:blip>
                    <a:stretch>
                      <a:fillRect/>
                    </a:stretch>
                  </pic:blipFill>
                  <pic:spPr>
                    <a:xfrm>
                      <a:off x="0" y="0"/>
                      <a:ext cx="1046992" cy="610235"/>
                    </a:xfrm>
                    <a:prstGeom prst="rect">
                      <a:avLst/>
                    </a:prstGeom>
                  </pic:spPr>
                </pic:pic>
              </a:graphicData>
            </a:graphic>
          </wp:inline>
        </w:drawing>
      </w:r>
    </w:p>
    <w:p w14:paraId="58631FB3" w14:textId="331E3BF8" w:rsidR="00810554" w:rsidRDefault="002D60A0" w:rsidP="00164507">
      <w:pPr>
        <w:rPr>
          <w:b/>
          <w:bCs/>
          <w:sz w:val="28"/>
          <w:szCs w:val="28"/>
        </w:rPr>
      </w:pPr>
      <w:r>
        <w:rPr>
          <w:b/>
          <w:bCs/>
          <w:sz w:val="28"/>
          <w:szCs w:val="28"/>
        </w:rPr>
        <w:t xml:space="preserve">                      </w:t>
      </w:r>
      <w:r w:rsidR="007F0CD3">
        <w:rPr>
          <w:b/>
          <w:bCs/>
          <w:sz w:val="28"/>
          <w:szCs w:val="28"/>
        </w:rPr>
        <w:t xml:space="preserve">               </w:t>
      </w:r>
      <w:r>
        <w:rPr>
          <w:b/>
          <w:bCs/>
          <w:sz w:val="28"/>
          <w:szCs w:val="28"/>
        </w:rPr>
        <w:t>Baltimore County Public Schools</w:t>
      </w:r>
    </w:p>
    <w:p w14:paraId="42FCB92C" w14:textId="73C77745" w:rsidR="00F42CBB" w:rsidRPr="004A5916" w:rsidRDefault="000A1C68" w:rsidP="00585DCC">
      <w:pPr>
        <w:rPr>
          <w:b/>
          <w:bCs/>
          <w:sz w:val="28"/>
          <w:szCs w:val="28"/>
        </w:rPr>
      </w:pPr>
      <w:r>
        <w:rPr>
          <w:b/>
          <w:bCs/>
          <w:sz w:val="28"/>
          <w:szCs w:val="28"/>
        </w:rPr>
        <w:t xml:space="preserve">                         </w:t>
      </w:r>
    </w:p>
    <w:p w14:paraId="58841E13" w14:textId="6ACCFFBB" w:rsidR="008F547C" w:rsidRDefault="00EC6BE5" w:rsidP="008A55BD">
      <w:pPr>
        <w:jc w:val="both"/>
        <w:rPr>
          <w:b/>
          <w:bCs/>
          <w:sz w:val="28"/>
          <w:szCs w:val="28"/>
        </w:rPr>
      </w:pPr>
      <w:r>
        <w:rPr>
          <w:b/>
          <w:bCs/>
          <w:sz w:val="28"/>
          <w:szCs w:val="28"/>
        </w:rPr>
        <w:t xml:space="preserve">Date Completed:  </w:t>
      </w:r>
      <w:sdt>
        <w:sdtPr>
          <w:rPr>
            <w:b/>
            <w:bCs/>
            <w:sz w:val="28"/>
            <w:szCs w:val="28"/>
          </w:rPr>
          <w:id w:val="1497458967"/>
          <w:placeholder>
            <w:docPart w:val="61EACB035AA7504FBB5E22744A5C80BE"/>
          </w:placeholder>
          <w:date w:fullDate="2021-08-06T00:00:00Z">
            <w:dateFormat w:val="M/d/yyyy"/>
            <w:lid w:val="en-US"/>
            <w:storeMappedDataAs w:val="dateTime"/>
            <w:calendar w:val="gregorian"/>
          </w:date>
        </w:sdtPr>
        <w:sdtEndPr/>
        <w:sdtContent>
          <w:r w:rsidR="009370EC">
            <w:rPr>
              <w:b/>
              <w:bCs/>
              <w:sz w:val="28"/>
              <w:szCs w:val="28"/>
            </w:rPr>
            <w:t>8/6/2021</w:t>
          </w:r>
        </w:sdtContent>
      </w:sdt>
      <w:r w:rsidR="00DC5B8B">
        <w:rPr>
          <w:b/>
          <w:bCs/>
          <w:sz w:val="28"/>
          <w:szCs w:val="28"/>
        </w:rPr>
        <w:t xml:space="preserve"> </w:t>
      </w:r>
      <w:r w:rsidR="00DC5B8B">
        <w:rPr>
          <w:b/>
          <w:bCs/>
          <w:sz w:val="28"/>
          <w:szCs w:val="28"/>
        </w:rPr>
        <w:tab/>
      </w:r>
      <w:r w:rsidR="00616366">
        <w:rPr>
          <w:b/>
          <w:bCs/>
          <w:sz w:val="28"/>
          <w:szCs w:val="28"/>
        </w:rPr>
        <w:tab/>
      </w:r>
      <w:r w:rsidR="00616366">
        <w:rPr>
          <w:b/>
          <w:bCs/>
          <w:sz w:val="28"/>
          <w:szCs w:val="28"/>
        </w:rPr>
        <w:tab/>
      </w:r>
      <w:r w:rsidR="00616366">
        <w:rPr>
          <w:b/>
          <w:bCs/>
          <w:sz w:val="28"/>
          <w:szCs w:val="28"/>
        </w:rPr>
        <w:tab/>
      </w:r>
      <w:r w:rsidR="00616366">
        <w:rPr>
          <w:b/>
          <w:bCs/>
          <w:sz w:val="28"/>
          <w:szCs w:val="28"/>
        </w:rPr>
        <w:tab/>
      </w:r>
      <w:r w:rsidR="00EE44EE" w:rsidRPr="004A5916">
        <w:rPr>
          <w:b/>
          <w:bCs/>
          <w:sz w:val="28"/>
          <w:szCs w:val="28"/>
        </w:rPr>
        <w:t xml:space="preserve">School Year </w:t>
      </w:r>
      <w:permStart w:id="1662191471" w:edGrp="everyone"/>
      <w:sdt>
        <w:sdtPr>
          <w:rPr>
            <w:b/>
            <w:bCs/>
            <w:sz w:val="28"/>
            <w:szCs w:val="28"/>
          </w:rPr>
          <w:id w:val="2011640866"/>
          <w:placeholder>
            <w:docPart w:val="4B542E32AD0343ED8C7D06771BE5D0F3"/>
          </w:placeholder>
          <w:dropDownList>
            <w:listItem w:value="Choose an item."/>
            <w:listItem w:displayText="2021-2022" w:value="2021-2022"/>
            <w:listItem w:displayText="2022-2023" w:value="2022-2023"/>
            <w:listItem w:displayText="2023-2024" w:value="2023-2024"/>
          </w:dropDownList>
        </w:sdtPr>
        <w:sdtEndPr/>
        <w:sdtContent>
          <w:r w:rsidR="00A031C5">
            <w:rPr>
              <w:b/>
              <w:bCs/>
              <w:sz w:val="28"/>
              <w:szCs w:val="28"/>
            </w:rPr>
            <w:t>2021-2022</w:t>
          </w:r>
        </w:sdtContent>
      </w:sdt>
      <w:permEnd w:id="1662191471"/>
    </w:p>
    <w:p w14:paraId="4F8F7F52" w14:textId="4003FDBA" w:rsidR="00EE44EE" w:rsidRPr="004A5916" w:rsidRDefault="7426427C" w:rsidP="02E8F313">
      <w:pPr>
        <w:jc w:val="center"/>
        <w:rPr>
          <w:b/>
          <w:bCs/>
          <w:color w:val="C00000"/>
          <w:sz w:val="28"/>
          <w:szCs w:val="28"/>
        </w:rPr>
      </w:pPr>
      <w:r w:rsidRPr="02E8F313">
        <w:rPr>
          <w:b/>
          <w:bCs/>
          <w:color w:val="000000" w:themeColor="text1"/>
          <w:sz w:val="28"/>
          <w:szCs w:val="28"/>
        </w:rPr>
        <w:t>School:</w:t>
      </w:r>
      <w:r w:rsidR="441B7562" w:rsidRPr="02E8F313">
        <w:rPr>
          <w:b/>
          <w:bCs/>
          <w:color w:val="C00000"/>
          <w:sz w:val="28"/>
          <w:szCs w:val="28"/>
        </w:rPr>
        <w:t xml:space="preserve">  </w:t>
      </w:r>
      <w:sdt>
        <w:sdtPr>
          <w:rPr>
            <w:b/>
            <w:bCs/>
            <w:sz w:val="36"/>
            <w:szCs w:val="36"/>
            <w:highlight w:val="yellow"/>
          </w:rPr>
          <w:id w:val="-301691339"/>
          <w:placeholder>
            <w:docPart w:val="C2B7608036A744D39344FB707DA6146F"/>
          </w:placeholder>
        </w:sdtPr>
        <w:sdtEndPr/>
        <w:sdtContent>
          <w:permStart w:id="1632717384" w:edGrp="everyone"/>
          <w:r w:rsidR="00397F47" w:rsidRPr="00EB680E">
            <w:rPr>
              <w:noProof/>
              <w:sz w:val="36"/>
              <w:szCs w:val="36"/>
              <w:highlight w:val="yellow"/>
            </w:rPr>
            <w:drawing>
              <wp:inline distT="0" distB="0" distL="0" distR="0" wp14:anchorId="742995F8" wp14:editId="4AA40220">
                <wp:extent cx="475615" cy="488729"/>
                <wp:effectExtent l="0" t="0" r="635" b="6985"/>
                <wp:docPr id="4" name="Picture 3" descr="A close-up of the NT shield">
                  <a:extLst xmlns:a="http://schemas.openxmlformats.org/drawingml/2006/main">
                    <a:ext uri="{FF2B5EF4-FFF2-40B4-BE49-F238E27FC236}">
                      <a16:creationId xmlns:a16="http://schemas.microsoft.com/office/drawing/2014/main" id="{76D02833-12C4-4934-8073-E9D3A81A107A}"/>
                    </a:ext>
                    <a:ext uri="{147F2762-F138-4A5C-976F-8EAC2B608ADB}">
                      <a16:predDERef xmlns:a16="http://schemas.microsoft.com/office/drawing/2014/main" pred="{38B965A3-E343-4852-86B9-5A9193380C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the NT shield">
                          <a:extLst>
                            <a:ext uri="{FF2B5EF4-FFF2-40B4-BE49-F238E27FC236}">
                              <a16:creationId xmlns:a16="http://schemas.microsoft.com/office/drawing/2014/main" id="{76D02833-12C4-4934-8073-E9D3A81A107A}"/>
                            </a:ext>
                            <a:ext uri="{147F2762-F138-4A5C-976F-8EAC2B608ADB}">
                              <a16:predDERef xmlns:a16="http://schemas.microsoft.com/office/drawing/2014/main" pred="{38B965A3-E343-4852-86B9-5A9193380C26}"/>
                            </a:ext>
                          </a:extLst>
                        </pic:cNvPr>
                        <pic:cNvPicPr>
                          <a:picLocks noChangeAspect="1"/>
                        </pic:cNvPicPr>
                      </pic:nvPicPr>
                      <pic:blipFill>
                        <a:blip r:embed="rId13"/>
                        <a:stretch>
                          <a:fillRect/>
                        </a:stretch>
                      </pic:blipFill>
                      <pic:spPr>
                        <a:xfrm>
                          <a:off x="0" y="0"/>
                          <a:ext cx="521959" cy="536350"/>
                        </a:xfrm>
                        <a:prstGeom prst="rect">
                          <a:avLst/>
                        </a:prstGeom>
                      </pic:spPr>
                    </pic:pic>
                  </a:graphicData>
                </a:graphic>
              </wp:inline>
            </w:drawing>
          </w:r>
          <w:r w:rsidR="6ABD0A1A" w:rsidRPr="00FA2085">
            <w:rPr>
              <w:b/>
              <w:sz w:val="36"/>
              <w:szCs w:val="36"/>
            </w:rPr>
            <w:t>New Town</w:t>
          </w:r>
          <w:r w:rsidR="3CE408A2" w:rsidRPr="00FA2085">
            <w:rPr>
              <w:b/>
              <w:sz w:val="36"/>
              <w:szCs w:val="36"/>
            </w:rPr>
            <w:t xml:space="preserve"> High School</w:t>
          </w:r>
          <w:permEnd w:id="1632717384"/>
        </w:sdtContent>
      </w:sdt>
    </w:p>
    <w:p w14:paraId="363083E0" w14:textId="7E400881" w:rsidR="00EE44EE" w:rsidRPr="004A5916" w:rsidRDefault="00EE44EE" w:rsidP="00EE44EE">
      <w:pPr>
        <w:jc w:val="center"/>
      </w:pPr>
    </w:p>
    <w:p w14:paraId="656D1577" w14:textId="77777777" w:rsidR="008F547C" w:rsidRPr="004A5916" w:rsidRDefault="008F547C"/>
    <w:tbl>
      <w:tblPr>
        <w:tblStyle w:val="TableGrid"/>
        <w:tblW w:w="0" w:type="auto"/>
        <w:tblLook w:val="04A0" w:firstRow="1" w:lastRow="0" w:firstColumn="1" w:lastColumn="0" w:noHBand="0" w:noVBand="1"/>
      </w:tblPr>
      <w:tblGrid>
        <w:gridCol w:w="9350"/>
      </w:tblGrid>
      <w:tr w:rsidR="004A5916" w:rsidRPr="004A5916" w14:paraId="4B1DD15D" w14:textId="77777777" w:rsidTr="5604801C">
        <w:tc>
          <w:tcPr>
            <w:tcW w:w="10790" w:type="dxa"/>
            <w:shd w:val="clear" w:color="auto" w:fill="E2EFD9" w:themeFill="accent6" w:themeFillTint="33"/>
          </w:tcPr>
          <w:p w14:paraId="51587F70" w14:textId="4D8736B2" w:rsidR="00EE44EE" w:rsidRPr="00EB680E" w:rsidRDefault="00797DF3" w:rsidP="00797DF3">
            <w:pPr>
              <w:jc w:val="center"/>
              <w:rPr>
                <w:b/>
                <w:bCs/>
                <w:sz w:val="32"/>
                <w:szCs w:val="32"/>
              </w:rPr>
            </w:pPr>
            <w:r w:rsidRPr="00EB680E">
              <w:rPr>
                <w:b/>
                <w:bCs/>
                <w:sz w:val="32"/>
                <w:szCs w:val="32"/>
              </w:rPr>
              <w:t>Section 1:  Initial Steps</w:t>
            </w:r>
          </w:p>
        </w:tc>
      </w:tr>
      <w:tr w:rsidR="00797DF3" w:rsidRPr="004A5916" w14:paraId="2709CB73" w14:textId="77777777" w:rsidTr="5604801C">
        <w:tc>
          <w:tcPr>
            <w:tcW w:w="10790" w:type="dxa"/>
            <w:shd w:val="clear" w:color="auto" w:fill="auto"/>
          </w:tcPr>
          <w:p w14:paraId="30542485" w14:textId="77777777" w:rsidR="00797DF3" w:rsidRPr="004A5916" w:rsidRDefault="00797DF3" w:rsidP="00797DF3">
            <w:pPr>
              <w:jc w:val="center"/>
              <w:rPr>
                <w:b/>
                <w:bCs/>
                <w:sz w:val="28"/>
                <w:szCs w:val="28"/>
              </w:rPr>
            </w:pPr>
          </w:p>
        </w:tc>
      </w:tr>
      <w:tr w:rsidR="004A5916" w:rsidRPr="004A5916" w14:paraId="08EED3F5" w14:textId="77777777" w:rsidTr="5604801C">
        <w:tc>
          <w:tcPr>
            <w:tcW w:w="10790" w:type="dxa"/>
            <w:shd w:val="clear" w:color="auto" w:fill="E2EFD9" w:themeFill="accent6" w:themeFillTint="33"/>
          </w:tcPr>
          <w:p w14:paraId="6E8BEC22" w14:textId="1FC2EE44" w:rsidR="00797DF3" w:rsidRPr="004A5916" w:rsidRDefault="00797DF3" w:rsidP="00797DF3">
            <w:pPr>
              <w:rPr>
                <w:b/>
                <w:bCs/>
                <w:sz w:val="28"/>
                <w:szCs w:val="28"/>
              </w:rPr>
            </w:pPr>
            <w:r w:rsidRPr="004A5916">
              <w:rPr>
                <w:b/>
                <w:bCs/>
                <w:sz w:val="28"/>
                <w:szCs w:val="28"/>
              </w:rPr>
              <w:t>School Climate Team</w:t>
            </w:r>
          </w:p>
        </w:tc>
      </w:tr>
      <w:tr w:rsidR="004A5916" w:rsidRPr="004A5916" w14:paraId="45D43AA4" w14:textId="77777777" w:rsidTr="5604801C">
        <w:tc>
          <w:tcPr>
            <w:tcW w:w="10790" w:type="dxa"/>
            <w:shd w:val="clear" w:color="auto" w:fill="auto"/>
          </w:tcPr>
          <w:p w14:paraId="1607D71D" w14:textId="0DF18F52" w:rsidR="00797DF3" w:rsidRPr="001F205B" w:rsidRDefault="00797DF3" w:rsidP="007729FF">
            <w:pPr>
              <w:rPr>
                <w:b/>
                <w:bCs/>
                <w:i/>
                <w:iCs/>
                <w:sz w:val="28"/>
                <w:szCs w:val="28"/>
              </w:rPr>
            </w:pPr>
            <w:r w:rsidRPr="001F205B">
              <w:rPr>
                <w:i/>
                <w:iCs/>
              </w:rPr>
              <w:t xml:space="preserve">Identify members of a School Climate Team (consider a representative selection of members).  The team </w:t>
            </w:r>
            <w:r w:rsidR="007729FF" w:rsidRPr="001F205B">
              <w:rPr>
                <w:i/>
                <w:iCs/>
              </w:rPr>
              <w:t>meets initially to examine equity concerns</w:t>
            </w:r>
            <w:r w:rsidR="00F90EDB">
              <w:rPr>
                <w:i/>
                <w:iCs/>
              </w:rPr>
              <w:t xml:space="preserve"> and</w:t>
            </w:r>
            <w:r w:rsidR="00BA5A34">
              <w:rPr>
                <w:i/>
                <w:iCs/>
              </w:rPr>
              <w:t xml:space="preserve"> </w:t>
            </w:r>
            <w:r w:rsidR="007729FF" w:rsidRPr="001F205B">
              <w:rPr>
                <w:i/>
                <w:iCs/>
              </w:rPr>
              <w:t>data</w:t>
            </w:r>
            <w:r w:rsidR="00BA5A34">
              <w:rPr>
                <w:i/>
                <w:iCs/>
              </w:rPr>
              <w:t xml:space="preserve"> and to develop the Schoolwide Positive Behavior Plan</w:t>
            </w:r>
            <w:r w:rsidR="007729FF" w:rsidRPr="001F205B">
              <w:rPr>
                <w:i/>
                <w:iCs/>
              </w:rPr>
              <w:t xml:space="preserve">.  The team </w:t>
            </w:r>
            <w:r w:rsidRPr="001F205B">
              <w:rPr>
                <w:i/>
                <w:iCs/>
              </w:rPr>
              <w:t>should</w:t>
            </w:r>
            <w:r w:rsidR="007729FF" w:rsidRPr="001F205B">
              <w:rPr>
                <w:i/>
                <w:iCs/>
              </w:rPr>
              <w:t xml:space="preserve"> then</w:t>
            </w:r>
            <w:r w:rsidRPr="001F205B">
              <w:rPr>
                <w:i/>
                <w:iCs/>
              </w:rPr>
              <w:t xml:space="preserve"> meet monthly (minimum quarterly) to assess the effectiveness of the S</w:t>
            </w:r>
            <w:r w:rsidR="00BA5A34">
              <w:rPr>
                <w:i/>
                <w:iCs/>
              </w:rPr>
              <w:t>W</w:t>
            </w:r>
            <w:r w:rsidRPr="001F205B">
              <w:rPr>
                <w:i/>
                <w:iCs/>
              </w:rPr>
              <w:t>PBP on an ongoing basi</w:t>
            </w:r>
            <w:r w:rsidR="00556560">
              <w:rPr>
                <w:i/>
                <w:iCs/>
              </w:rPr>
              <w:t>s</w:t>
            </w:r>
            <w:r w:rsidRPr="001F205B">
              <w:rPr>
                <w:i/>
                <w:iCs/>
              </w:rPr>
              <w:t>.</w:t>
            </w:r>
          </w:p>
        </w:tc>
      </w:tr>
      <w:tr w:rsidR="000A6BB8" w:rsidRPr="004A5916" w14:paraId="618672FD" w14:textId="77777777" w:rsidTr="5604801C">
        <w:tc>
          <w:tcPr>
            <w:tcW w:w="10790" w:type="dxa"/>
            <w:shd w:val="clear" w:color="auto" w:fill="auto"/>
          </w:tcPr>
          <w:permStart w:id="95621290" w:edGrp="everyone" w:displacedByCustomXml="next"/>
          <w:sdt>
            <w:sdtPr>
              <w:id w:val="511879698"/>
              <w:placeholder>
                <w:docPart w:val="9E037291B8C5452DB63BC8FB5E7733C7"/>
              </w:placeholder>
            </w:sdtPr>
            <w:sdtEndPr/>
            <w:sdtContent>
              <w:p w14:paraId="78660B08" w14:textId="77777777" w:rsidR="005E4CAC" w:rsidRPr="005E4CAC" w:rsidRDefault="00DE513A" w:rsidP="00505D47">
                <w:pPr>
                  <w:tabs>
                    <w:tab w:val="left" w:pos="3260"/>
                  </w:tabs>
                  <w:rPr>
                    <w:b/>
                    <w:bCs/>
                  </w:rPr>
                </w:pPr>
                <w:r w:rsidRPr="005E4CAC">
                  <w:rPr>
                    <w:b/>
                    <w:bCs/>
                  </w:rPr>
                  <w:t>S</w:t>
                </w:r>
                <w:r w:rsidR="00E83F9F" w:rsidRPr="005E4CAC">
                  <w:rPr>
                    <w:b/>
                    <w:bCs/>
                  </w:rPr>
                  <w:t>chool</w:t>
                </w:r>
                <w:r w:rsidR="005E4CAC" w:rsidRPr="005E4CAC">
                  <w:rPr>
                    <w:b/>
                    <w:bCs/>
                  </w:rPr>
                  <w:t xml:space="preserve"> Climate Team</w:t>
                </w:r>
              </w:p>
              <w:p w14:paraId="53E8A787" w14:textId="23296552" w:rsidR="00E83F9F" w:rsidRDefault="002F72CE" w:rsidP="00505D47">
                <w:pPr>
                  <w:tabs>
                    <w:tab w:val="left" w:pos="3260"/>
                  </w:tabs>
                </w:pPr>
                <w:r>
                  <w:t>Principal</w:t>
                </w:r>
                <w:r w:rsidR="003D6173">
                  <w:t xml:space="preserve"> James Martin</w:t>
                </w:r>
              </w:p>
              <w:p w14:paraId="61DF933C" w14:textId="2B5A64A5" w:rsidR="00C61FBF" w:rsidRDefault="000E4050" w:rsidP="00505D47">
                <w:pPr>
                  <w:tabs>
                    <w:tab w:val="left" w:pos="3260"/>
                  </w:tabs>
                </w:pPr>
                <w:r>
                  <w:t>Mr. Johnson</w:t>
                </w:r>
              </w:p>
              <w:p w14:paraId="414C89B5" w14:textId="6CD9AB71" w:rsidR="00C61FBF" w:rsidRDefault="006A7E8A" w:rsidP="00505D47">
                <w:pPr>
                  <w:tabs>
                    <w:tab w:val="left" w:pos="3260"/>
                  </w:tabs>
                </w:pPr>
                <w:r>
                  <w:t>Mr. Kopec</w:t>
                </w:r>
              </w:p>
              <w:p w14:paraId="4CFC6AF2" w14:textId="77777777" w:rsidR="00C61FBF" w:rsidRDefault="000E4050" w:rsidP="00505D47">
                <w:pPr>
                  <w:tabs>
                    <w:tab w:val="left" w:pos="3260"/>
                  </w:tabs>
                </w:pPr>
                <w:r>
                  <w:t>Mr. Sol</w:t>
                </w:r>
                <w:r w:rsidR="0072510B">
                  <w:t>e</w:t>
                </w:r>
                <w:r>
                  <w:t>r</w:t>
                </w:r>
              </w:p>
              <w:p w14:paraId="27B52CD0" w14:textId="57FBBF9C" w:rsidR="00C61FBF" w:rsidRDefault="00C61FBF" w:rsidP="00505D47">
                <w:pPr>
                  <w:tabs>
                    <w:tab w:val="left" w:pos="3260"/>
                  </w:tabs>
                </w:pPr>
                <w:r>
                  <w:t>Ms. Chr</w:t>
                </w:r>
                <w:r w:rsidR="001A4F76">
                  <w:t>istian</w:t>
                </w:r>
              </w:p>
              <w:p w14:paraId="6B7D9FD4" w14:textId="77777777" w:rsidR="001A4F76" w:rsidRDefault="00027128" w:rsidP="00505D47">
                <w:pPr>
                  <w:tabs>
                    <w:tab w:val="left" w:pos="3260"/>
                  </w:tabs>
                </w:pPr>
                <w:r>
                  <w:t>Dr. Wood</w:t>
                </w:r>
              </w:p>
              <w:p w14:paraId="5D6FDDD1" w14:textId="100B15D6" w:rsidR="000A6BB8" w:rsidRDefault="0072510B" w:rsidP="00505D47">
                <w:pPr>
                  <w:tabs>
                    <w:tab w:val="left" w:pos="3260"/>
                  </w:tabs>
                </w:pPr>
                <w:r>
                  <w:t>Ms. Muller</w:t>
                </w:r>
              </w:p>
            </w:sdtContent>
          </w:sdt>
          <w:p w14:paraId="279D8866" w14:textId="7D395CD8" w:rsidR="000A6BB8" w:rsidRPr="009F5319" w:rsidRDefault="00B66743" w:rsidP="00505D47">
            <w:pPr>
              <w:tabs>
                <w:tab w:val="left" w:pos="3260"/>
              </w:tabs>
            </w:pPr>
            <w:r>
              <w:t xml:space="preserve">Ms. </w:t>
            </w:r>
            <w:r w:rsidR="00450D37">
              <w:t>DaCosta</w:t>
            </w:r>
          </w:p>
        </w:tc>
      </w:tr>
      <w:tr w:rsidR="007729FF" w:rsidRPr="004A5916" w14:paraId="4762EC25" w14:textId="77777777" w:rsidTr="5604801C">
        <w:tc>
          <w:tcPr>
            <w:tcW w:w="10790" w:type="dxa"/>
            <w:shd w:val="clear" w:color="auto" w:fill="E2EFD9" w:themeFill="accent6" w:themeFillTint="33"/>
          </w:tcPr>
          <w:p w14:paraId="0E720628" w14:textId="28D5E298" w:rsidR="007729FF" w:rsidRPr="004A5916" w:rsidRDefault="007729FF" w:rsidP="007729FF">
            <w:pPr>
              <w:rPr>
                <w:b/>
                <w:bCs/>
              </w:rPr>
            </w:pPr>
            <w:r w:rsidRPr="004A5916">
              <w:rPr>
                <w:b/>
                <w:bCs/>
                <w:sz w:val="28"/>
                <w:szCs w:val="28"/>
              </w:rPr>
              <w:t>Equity Lens</w:t>
            </w:r>
          </w:p>
        </w:tc>
      </w:tr>
      <w:tr w:rsidR="007729FF" w:rsidRPr="004A5916" w14:paraId="4A0DEC7D" w14:textId="77777777" w:rsidTr="5604801C">
        <w:tc>
          <w:tcPr>
            <w:tcW w:w="10790" w:type="dxa"/>
            <w:shd w:val="clear" w:color="auto" w:fill="auto"/>
          </w:tcPr>
          <w:p w14:paraId="55E4EABB" w14:textId="39ECBA9B" w:rsidR="007729FF" w:rsidRPr="001F205B" w:rsidRDefault="007729FF" w:rsidP="007729FF">
            <w:pPr>
              <w:rPr>
                <w:b/>
                <w:bCs/>
                <w:i/>
                <w:iCs/>
              </w:rPr>
            </w:pPr>
            <w:r w:rsidRPr="001F205B">
              <w:rPr>
                <w:i/>
                <w:iCs/>
              </w:rPr>
              <w:t xml:space="preserve">Through an equity lens, identify what the data indicate about the social-emotional needs of students and the support provided by staff members relative to disproportionality between </w:t>
            </w:r>
            <w:r w:rsidR="003E7DE8" w:rsidRPr="001F205B">
              <w:rPr>
                <w:i/>
                <w:iCs/>
              </w:rPr>
              <w:t>student group</w:t>
            </w:r>
            <w:r w:rsidRPr="001F205B">
              <w:rPr>
                <w:i/>
                <w:iCs/>
              </w:rPr>
              <w:t xml:space="preserve">s, especially for African Americans or students receiving special education.  Also consider the school’s population with regard to ELL, Latinx, and/or other </w:t>
            </w:r>
            <w:r w:rsidR="003E7DE8" w:rsidRPr="001F205B">
              <w:rPr>
                <w:i/>
                <w:iCs/>
              </w:rPr>
              <w:t>student groups</w:t>
            </w:r>
            <w:r w:rsidRPr="001F205B">
              <w:rPr>
                <w:i/>
                <w:iCs/>
              </w:rPr>
              <w:t>.  (Information may be from School Data Story)</w:t>
            </w:r>
          </w:p>
        </w:tc>
      </w:tr>
      <w:tr w:rsidR="007729FF" w:rsidRPr="004A5916" w14:paraId="56A82176" w14:textId="77777777" w:rsidTr="5604801C">
        <w:tc>
          <w:tcPr>
            <w:tcW w:w="10790" w:type="dxa"/>
            <w:shd w:val="clear" w:color="auto" w:fill="auto"/>
          </w:tcPr>
          <w:permEnd w:id="95621290" w:displacedByCustomXml="next"/>
          <w:sdt>
            <w:sdtPr>
              <w:id w:val="-766077197"/>
              <w:placeholder>
                <w:docPart w:val="9988C8EA11545E40B7BEC422CD52C007"/>
              </w:placeholder>
            </w:sdtPr>
            <w:sdtEndPr/>
            <w:sdtContent>
              <w:p w14:paraId="3D36F93F" w14:textId="533226C6" w:rsidR="007729FF" w:rsidRDefault="258BB7CF" w:rsidP="741B80EF">
                <w:pPr>
                  <w:spacing w:line="259" w:lineRule="auto"/>
                </w:pPr>
                <w:r>
                  <w:t>At NTHS</w:t>
                </w:r>
                <w:r w:rsidR="4BBE3FF2">
                  <w:t xml:space="preserve">, our Grades 9-12 2021-2022 Aug. 3rd enrollment indicates that we have </w:t>
                </w:r>
                <w:r w:rsidR="5534EE47">
                  <w:t>1168</w:t>
                </w:r>
                <w:r w:rsidR="7EF10E95">
                  <w:t xml:space="preserve"> </w:t>
                </w:r>
                <w:r w:rsidR="4BBE3FF2">
                  <w:t xml:space="preserve">students, and our demographics are as follows:  </w:t>
                </w:r>
                <w:r w:rsidR="4746648C">
                  <w:t>91.35</w:t>
                </w:r>
                <w:r w:rsidR="4BBE3FF2">
                  <w:t xml:space="preserve">% Black/African American, </w:t>
                </w:r>
                <w:r w:rsidR="760100A9">
                  <w:t>1.88</w:t>
                </w:r>
                <w:r w:rsidR="4BBE3FF2">
                  <w:t xml:space="preserve">% White, </w:t>
                </w:r>
                <w:r w:rsidR="419526C3">
                  <w:t>2.82</w:t>
                </w:r>
                <w:r w:rsidR="4BBE3FF2">
                  <w:t>% Hispanic,</w:t>
                </w:r>
                <w:r w:rsidR="64027CE1">
                  <w:t xml:space="preserve"> 3.17</w:t>
                </w:r>
                <w:r w:rsidR="4BBE3FF2">
                  <w:t xml:space="preserve">% Two or More Races, </w:t>
                </w:r>
                <w:r w:rsidR="59F42FD1">
                  <w:t>0.94</w:t>
                </w:r>
                <w:r w:rsidR="4BBE3FF2">
                  <w:t xml:space="preserve">% Asian.  The proportion of students eligible for receipt of special services are as follows: </w:t>
                </w:r>
                <w:r w:rsidR="30D8BD93">
                  <w:t>16.2</w:t>
                </w:r>
                <w:r w:rsidR="4BBE3FF2">
                  <w:t xml:space="preserve">% </w:t>
                </w:r>
              </w:p>
            </w:sdtContent>
          </w:sdt>
          <w:p w14:paraId="74AA9D60" w14:textId="727FFE26" w:rsidR="00903402" w:rsidRPr="00903402" w:rsidRDefault="00903402" w:rsidP="00903402">
            <w:pPr>
              <w:rPr>
                <w:rFonts w:eastAsia="Calibri"/>
              </w:rPr>
            </w:pPr>
            <w:r w:rsidRPr="00903402">
              <w:rPr>
                <w:rFonts w:eastAsia="Calibri"/>
              </w:rPr>
              <w:t>The diverse population of students</w:t>
            </w:r>
            <w:r>
              <w:rPr>
                <w:rFonts w:eastAsia="Calibri"/>
              </w:rPr>
              <w:t xml:space="preserve"> at NTHS</w:t>
            </w:r>
            <w:r w:rsidRPr="00903402">
              <w:rPr>
                <w:rFonts w:eastAsia="Calibri"/>
              </w:rPr>
              <w:t xml:space="preserve"> is a strength. As the positive behavior plan develops, we will look at </w:t>
            </w:r>
            <w:r w:rsidR="0078680C" w:rsidRPr="00903402">
              <w:rPr>
                <w:rFonts w:eastAsia="Calibri"/>
              </w:rPr>
              <w:t>all</w:t>
            </w:r>
            <w:r w:rsidRPr="00903402">
              <w:rPr>
                <w:rFonts w:eastAsia="Calibri"/>
              </w:rPr>
              <w:t xml:space="preserve"> our data with an equity lens. </w:t>
            </w:r>
          </w:p>
          <w:p w14:paraId="506463E9" w14:textId="77777777" w:rsidR="00903402" w:rsidRPr="00903402" w:rsidRDefault="00903402" w:rsidP="00903402">
            <w:pPr>
              <w:rPr>
                <w:rFonts w:eastAsia="Calibri"/>
              </w:rPr>
            </w:pPr>
            <w:r w:rsidRPr="00903402">
              <w:rPr>
                <w:rFonts w:eastAsia="Calibri"/>
              </w:rPr>
              <w:t xml:space="preserve">-Engage in reflective, honest, authentic, and courageous conversations about staff and student diversity. </w:t>
            </w:r>
          </w:p>
          <w:p w14:paraId="3659BB2F" w14:textId="77777777" w:rsidR="00903402" w:rsidRPr="00903402" w:rsidRDefault="00903402" w:rsidP="00903402">
            <w:pPr>
              <w:rPr>
                <w:rFonts w:eastAsia="Calibri"/>
              </w:rPr>
            </w:pPr>
            <w:r w:rsidRPr="00903402">
              <w:rPr>
                <w:rFonts w:eastAsia="Calibri"/>
              </w:rPr>
              <w:t xml:space="preserve">• Examine learned cultural beliefs, experiences, and recurrent processes that can create biases, often implicit bias, toward students. </w:t>
            </w:r>
          </w:p>
          <w:p w14:paraId="2B6ED63D" w14:textId="77777777" w:rsidR="00903402" w:rsidRPr="00903402" w:rsidRDefault="00903402" w:rsidP="00903402">
            <w:pPr>
              <w:rPr>
                <w:rFonts w:eastAsia="Calibri"/>
              </w:rPr>
            </w:pPr>
            <w:r w:rsidRPr="00903402">
              <w:rPr>
                <w:rFonts w:eastAsia="Calibri"/>
              </w:rPr>
              <w:lastRenderedPageBreak/>
              <w:t>• Review school-level data for disparities, patterns, and themes among student groups (e.g., race, gender, disability, etc.).</w:t>
            </w:r>
          </w:p>
          <w:p w14:paraId="561DA5AB" w14:textId="77777777" w:rsidR="00903402" w:rsidRPr="00903402" w:rsidRDefault="00903402" w:rsidP="00903402">
            <w:pPr>
              <w:rPr>
                <w:rFonts w:eastAsia="Calibri"/>
              </w:rPr>
            </w:pPr>
            <w:r w:rsidRPr="00903402">
              <w:rPr>
                <w:rFonts w:eastAsia="Calibri"/>
              </w:rPr>
              <w:t xml:space="preserve"> • Analyze the data to determine what practices are advantaging some students and disadvantaging marginalized students. </w:t>
            </w:r>
          </w:p>
          <w:p w14:paraId="247925B4" w14:textId="4C6817E7" w:rsidR="00505D47" w:rsidRPr="009F5319" w:rsidRDefault="6116520B" w:rsidP="00505D47">
            <w:r w:rsidRPr="741B80EF">
              <w:rPr>
                <w:rFonts w:eastAsia="Calibri"/>
              </w:rPr>
              <w:t>• Develop a plan to interrupt those practices</w:t>
            </w:r>
          </w:p>
        </w:tc>
      </w:tr>
      <w:tr w:rsidR="004A5916" w:rsidRPr="004A5916" w14:paraId="4CAEEAA3" w14:textId="77777777" w:rsidTr="5604801C">
        <w:tc>
          <w:tcPr>
            <w:tcW w:w="10790" w:type="dxa"/>
            <w:shd w:val="clear" w:color="auto" w:fill="E2EFD9" w:themeFill="accent6" w:themeFillTint="33"/>
          </w:tcPr>
          <w:p w14:paraId="21581F21" w14:textId="618FFEBE" w:rsidR="00797DF3" w:rsidRPr="004A5916" w:rsidRDefault="00797DF3" w:rsidP="00797DF3">
            <w:pPr>
              <w:rPr>
                <w:b/>
                <w:bCs/>
                <w:sz w:val="28"/>
                <w:szCs w:val="28"/>
              </w:rPr>
            </w:pPr>
            <w:r w:rsidRPr="004A5916">
              <w:rPr>
                <w:b/>
                <w:bCs/>
                <w:sz w:val="28"/>
                <w:szCs w:val="28"/>
              </w:rPr>
              <w:lastRenderedPageBreak/>
              <w:t>Data Analysis</w:t>
            </w:r>
          </w:p>
        </w:tc>
      </w:tr>
      <w:tr w:rsidR="004A5916" w:rsidRPr="004A5916" w14:paraId="5C052D94" w14:textId="77777777" w:rsidTr="5604801C">
        <w:tc>
          <w:tcPr>
            <w:tcW w:w="10790" w:type="dxa"/>
            <w:shd w:val="clear" w:color="auto" w:fill="auto"/>
          </w:tcPr>
          <w:p w14:paraId="74D64AEC" w14:textId="57B42ACE" w:rsidR="00797DF3" w:rsidRPr="001F205B" w:rsidRDefault="00797DF3" w:rsidP="00797DF3">
            <w:pPr>
              <w:rPr>
                <w:i/>
                <w:iCs/>
              </w:rPr>
            </w:pPr>
            <w:r w:rsidRPr="001F205B">
              <w:rPr>
                <w:i/>
                <w:iCs/>
              </w:rPr>
              <w:t>Summarize what the data tell about the school climate.  (Information from School Data Story)</w:t>
            </w:r>
          </w:p>
        </w:tc>
      </w:tr>
      <w:tr w:rsidR="004A5916" w:rsidRPr="004A5916" w14:paraId="18591494" w14:textId="77777777" w:rsidTr="5604801C">
        <w:tc>
          <w:tcPr>
            <w:tcW w:w="10790" w:type="dxa"/>
          </w:tcPr>
          <w:sdt>
            <w:sdtPr>
              <w:rPr>
                <w:rFonts w:eastAsia="Calibri"/>
              </w:rPr>
              <w:id w:val="-771155428"/>
              <w:placeholder>
                <w:docPart w:val="0AF677DEF29FFD489D04FB19887D0ADE"/>
              </w:placeholder>
            </w:sdtPr>
            <w:sdtEndPr/>
            <w:sdtContent>
              <w:p w14:paraId="64AC3A0B" w14:textId="24F131D5" w:rsidR="00A323A8" w:rsidRPr="00A323A8" w:rsidRDefault="5CB191BF" w:rsidP="741B80EF">
                <w:pPr>
                  <w:rPr>
                    <w:rFonts w:eastAsia="Calibri"/>
                  </w:rPr>
                </w:pPr>
                <w:r w:rsidRPr="748DE2C7">
                  <w:rPr>
                    <w:rFonts w:eastAsia="Calibri"/>
                  </w:rPr>
                  <w:t xml:space="preserve">At </w:t>
                </w:r>
                <w:r w:rsidR="14EFE08D" w:rsidRPr="748DE2C7">
                  <w:rPr>
                    <w:rFonts w:eastAsia="Calibri"/>
                  </w:rPr>
                  <w:t>N</w:t>
                </w:r>
                <w:r w:rsidR="258BB7CF" w:rsidRPr="748DE2C7">
                  <w:rPr>
                    <w:rFonts w:eastAsia="Calibri"/>
                  </w:rPr>
                  <w:t>THS</w:t>
                </w:r>
                <w:r w:rsidRPr="748DE2C7">
                  <w:rPr>
                    <w:rFonts w:eastAsia="Calibri"/>
                  </w:rPr>
                  <w:t>, our Grades 9-12 2021-202</w:t>
                </w:r>
                <w:r w:rsidR="464A3FF6" w:rsidRPr="748DE2C7">
                  <w:rPr>
                    <w:rFonts w:eastAsia="Calibri"/>
                  </w:rPr>
                  <w:t>2</w:t>
                </w:r>
                <w:r w:rsidR="3E458E03" w:rsidRPr="748DE2C7">
                  <w:rPr>
                    <w:rFonts w:eastAsia="Calibri"/>
                  </w:rPr>
                  <w:t xml:space="preserve"> Aug.</w:t>
                </w:r>
                <w:r w:rsidRPr="748DE2C7">
                  <w:rPr>
                    <w:rFonts w:eastAsia="Calibri"/>
                  </w:rPr>
                  <w:t xml:space="preserve"> 3</w:t>
                </w:r>
                <w:r w:rsidR="3E458E03" w:rsidRPr="748DE2C7">
                  <w:rPr>
                    <w:rFonts w:eastAsia="Calibri"/>
                  </w:rPr>
                  <w:t>rd</w:t>
                </w:r>
                <w:r w:rsidRPr="748DE2C7">
                  <w:rPr>
                    <w:rFonts w:eastAsia="Calibri"/>
                  </w:rPr>
                  <w:t xml:space="preserve"> enrollment indicates that we have</w:t>
                </w:r>
                <w:r w:rsidR="10983B5C" w:rsidRPr="748DE2C7">
                  <w:rPr>
                    <w:rFonts w:eastAsia="Calibri"/>
                  </w:rPr>
                  <w:t xml:space="preserve"> </w:t>
                </w:r>
                <w:r w:rsidR="76F416FF" w:rsidRPr="748DE2C7">
                  <w:rPr>
                    <w:rFonts w:eastAsia="Calibri"/>
                  </w:rPr>
                  <w:t>1168</w:t>
                </w:r>
                <w:r w:rsidR="63CFAD16" w:rsidRPr="748DE2C7">
                  <w:rPr>
                    <w:rFonts w:eastAsia="Calibri"/>
                  </w:rPr>
                  <w:t xml:space="preserve"> </w:t>
                </w:r>
                <w:r w:rsidR="7B59AA1A" w:rsidRPr="748DE2C7">
                  <w:rPr>
                    <w:rFonts w:eastAsia="Calibri"/>
                  </w:rPr>
                  <w:t>students,</w:t>
                </w:r>
                <w:r w:rsidRPr="748DE2C7">
                  <w:rPr>
                    <w:rFonts w:eastAsia="Calibri"/>
                  </w:rPr>
                  <w:t xml:space="preserve"> and our demographics are as follows:  </w:t>
                </w:r>
                <w:r w:rsidR="294F95AC" w:rsidRPr="748DE2C7">
                  <w:rPr>
                    <w:rFonts w:eastAsia="Calibri"/>
                  </w:rPr>
                  <w:t>91.35</w:t>
                </w:r>
                <w:r w:rsidRPr="748DE2C7">
                  <w:rPr>
                    <w:rFonts w:eastAsia="Calibri"/>
                  </w:rPr>
                  <w:t xml:space="preserve">% Black/African American, </w:t>
                </w:r>
                <w:r w:rsidR="6F287219" w:rsidRPr="748DE2C7">
                  <w:rPr>
                    <w:rFonts w:eastAsia="Calibri"/>
                  </w:rPr>
                  <w:t>1.88</w:t>
                </w:r>
                <w:r w:rsidRPr="748DE2C7">
                  <w:rPr>
                    <w:rFonts w:eastAsia="Calibri"/>
                  </w:rPr>
                  <w:t xml:space="preserve">% White, </w:t>
                </w:r>
                <w:r w:rsidR="52C21119" w:rsidRPr="748DE2C7">
                  <w:rPr>
                    <w:rFonts w:eastAsia="Calibri"/>
                  </w:rPr>
                  <w:t>2.82</w:t>
                </w:r>
                <w:r w:rsidRPr="748DE2C7">
                  <w:rPr>
                    <w:rFonts w:eastAsia="Calibri"/>
                  </w:rPr>
                  <w:t xml:space="preserve">% Hispanic, </w:t>
                </w:r>
                <w:r w:rsidR="604C68F7" w:rsidRPr="748DE2C7">
                  <w:rPr>
                    <w:rFonts w:eastAsia="Calibri"/>
                  </w:rPr>
                  <w:t>3.17</w:t>
                </w:r>
                <w:r w:rsidRPr="748DE2C7">
                  <w:rPr>
                    <w:rFonts w:eastAsia="Calibri"/>
                  </w:rPr>
                  <w:t xml:space="preserve">% Two or More Races, </w:t>
                </w:r>
                <w:r w:rsidR="63ED9EE5" w:rsidRPr="748DE2C7">
                  <w:rPr>
                    <w:rFonts w:eastAsia="Calibri"/>
                  </w:rPr>
                  <w:t>0.94</w:t>
                </w:r>
                <w:r w:rsidRPr="748DE2C7">
                  <w:rPr>
                    <w:rFonts w:eastAsia="Calibri"/>
                  </w:rPr>
                  <w:t xml:space="preserve">% Asian.  The proportion of students eligible for receipt of special services are as follows: </w:t>
                </w:r>
                <w:r w:rsidR="1E9F6365" w:rsidRPr="748DE2C7">
                  <w:rPr>
                    <w:rFonts w:eastAsia="Calibri"/>
                  </w:rPr>
                  <w:t>16.2</w:t>
                </w:r>
                <w:r w:rsidRPr="748DE2C7">
                  <w:rPr>
                    <w:rFonts w:eastAsia="Calibri"/>
                  </w:rPr>
                  <w:t xml:space="preserve">% </w:t>
                </w:r>
              </w:p>
              <w:p w14:paraId="3E3B9309" w14:textId="2741B8C3" w:rsidR="00A323A8" w:rsidRPr="00A323A8" w:rsidRDefault="00A323A8" w:rsidP="748DE2C7">
                <w:pPr>
                  <w:rPr>
                    <w:rFonts w:eastAsia="Calibri"/>
                    <w:b/>
                    <w:bCs/>
                    <w:highlight w:val="yellow"/>
                  </w:rPr>
                </w:pPr>
                <w:r w:rsidRPr="748DE2C7">
                  <w:rPr>
                    <w:rFonts w:eastAsia="Calibri"/>
                    <w:b/>
                    <w:bCs/>
                  </w:rPr>
                  <w:t xml:space="preserve">Suspensions – </w:t>
                </w:r>
                <w:r w:rsidR="40B0CF06" w:rsidRPr="748DE2C7">
                  <w:rPr>
                    <w:rFonts w:eastAsia="Calibri"/>
                    <w:b/>
                    <w:bCs/>
                  </w:rPr>
                  <w:t>See New Town High School Data Story</w:t>
                </w:r>
              </w:p>
              <w:p w14:paraId="0E848E59" w14:textId="39AD69DC" w:rsidR="00A323A8" w:rsidRPr="00A323A8" w:rsidRDefault="5CB191BF" w:rsidP="00A323A8">
                <w:pPr>
                  <w:rPr>
                    <w:rFonts w:eastAsia="Calibri"/>
                  </w:rPr>
                </w:pPr>
                <w:r w:rsidRPr="741B80EF">
                  <w:rPr>
                    <w:rFonts w:eastAsia="Calibri"/>
                  </w:rPr>
                  <w:t>-Our Black/African American students are suspended at rates higher than their non-Black / African American Peers</w:t>
                </w:r>
              </w:p>
              <w:p w14:paraId="0E55AA27" w14:textId="77777777" w:rsidR="00A323A8" w:rsidRPr="00A323A8" w:rsidRDefault="00A323A8" w:rsidP="00A323A8">
                <w:pPr>
                  <w:rPr>
                    <w:rFonts w:eastAsia="Calibri"/>
                  </w:rPr>
                </w:pPr>
                <w:r w:rsidRPr="00A323A8">
                  <w:rPr>
                    <w:rFonts w:eastAsia="Calibri"/>
                  </w:rPr>
                  <w:t>- Students eligible for Special Education are suspended at rates higher than their non- Special Education peers.</w:t>
                </w:r>
              </w:p>
              <w:p w14:paraId="0670EE51" w14:textId="6AA17AB3" w:rsidR="00A323A8" w:rsidRPr="00A323A8" w:rsidRDefault="5CB191BF" w:rsidP="741B80EF">
                <w:pPr>
                  <w:rPr>
                    <w:rFonts w:eastAsia="Calibri"/>
                    <w:b/>
                    <w:bCs/>
                  </w:rPr>
                </w:pPr>
                <w:r w:rsidRPr="748DE2C7">
                  <w:rPr>
                    <w:rFonts w:eastAsia="Calibri"/>
                    <w:b/>
                    <w:bCs/>
                  </w:rPr>
                  <w:t xml:space="preserve">Graduation Rate – </w:t>
                </w:r>
                <w:r w:rsidR="51DAFA08" w:rsidRPr="748DE2C7">
                  <w:rPr>
                    <w:rFonts w:eastAsia="Calibri"/>
                    <w:b/>
                    <w:bCs/>
                  </w:rPr>
                  <w:t>93.31</w:t>
                </w:r>
                <w:r w:rsidR="4B81D2E2" w:rsidRPr="748DE2C7">
                  <w:rPr>
                    <w:rFonts w:eastAsia="Calibri"/>
                    <w:b/>
                    <w:bCs/>
                  </w:rPr>
                  <w:t>%</w:t>
                </w:r>
              </w:p>
              <w:p w14:paraId="35734EA0" w14:textId="77777777" w:rsidR="00A323A8" w:rsidRPr="00A323A8" w:rsidRDefault="00A323A8" w:rsidP="00A323A8">
                <w:pPr>
                  <w:rPr>
                    <w:rFonts w:eastAsia="Calibri"/>
                  </w:rPr>
                </w:pPr>
                <w:r w:rsidRPr="00A323A8">
                  <w:rPr>
                    <w:rFonts w:eastAsia="Calibri"/>
                  </w:rPr>
                  <w:t xml:space="preserve">- Students eligible for Special Education graduate at rates lower than their non-Special Education peers. This gap has narrowed over time and is a positive trend but should still be a focus of our work. </w:t>
                </w:r>
              </w:p>
              <w:p w14:paraId="02F6A641" w14:textId="0992DC86" w:rsidR="00797DF3" w:rsidRPr="009408D6" w:rsidRDefault="5CB191BF" w:rsidP="741B80EF">
                <w:pPr>
                  <w:rPr>
                    <w:rFonts w:eastAsia="Calibri"/>
                    <w:b/>
                    <w:bCs/>
                  </w:rPr>
                </w:pPr>
                <w:r w:rsidRPr="748DE2C7">
                  <w:rPr>
                    <w:rFonts w:eastAsia="Calibri"/>
                    <w:b/>
                    <w:bCs/>
                  </w:rPr>
                  <w:t>Dropout Rate-</w:t>
                </w:r>
                <w:r w:rsidR="21400B91" w:rsidRPr="748DE2C7">
                  <w:rPr>
                    <w:rFonts w:eastAsia="Calibri"/>
                    <w:b/>
                    <w:bCs/>
                  </w:rPr>
                  <w:t xml:space="preserve"> </w:t>
                </w:r>
                <w:r w:rsidR="560E147F" w:rsidRPr="748DE2C7">
                  <w:rPr>
                    <w:rFonts w:eastAsia="Calibri"/>
                    <w:b/>
                    <w:bCs/>
                  </w:rPr>
                  <w:t>3</w:t>
                </w:r>
                <w:r w:rsidR="4B81D2E2" w:rsidRPr="748DE2C7">
                  <w:rPr>
                    <w:rFonts w:eastAsia="Calibri"/>
                    <w:b/>
                    <w:bCs/>
                  </w:rPr>
                  <w:t>%</w:t>
                </w:r>
              </w:p>
              <w:p w14:paraId="23EDEFA7" w14:textId="405A81FB" w:rsidR="00797DF3" w:rsidRPr="009408D6" w:rsidRDefault="00797DF3" w:rsidP="741B80EF">
                <w:pPr>
                  <w:rPr>
                    <w:rFonts w:eastAsia="Calibri"/>
                    <w:b/>
                    <w:bCs/>
                  </w:rPr>
                </w:pPr>
              </w:p>
              <w:p w14:paraId="1D992493" w14:textId="6F8BD800" w:rsidR="00797DF3" w:rsidRPr="00FC18C5" w:rsidRDefault="00F27977" w:rsidP="741B80EF">
                <w:pPr>
                  <w:rPr>
                    <w:rFonts w:eastAsia="Times New Roman"/>
                    <w:b/>
                    <w:bCs/>
                  </w:rPr>
                </w:pPr>
              </w:p>
            </w:sdtContent>
          </w:sdt>
          <w:p w14:paraId="2B2A7F0E" w14:textId="15C1569E" w:rsidR="00797DF3" w:rsidRPr="00FC18C5" w:rsidRDefault="00797DF3" w:rsidP="007D368F">
            <w:pPr>
              <w:rPr>
                <w:rFonts w:ascii="Calibri" w:eastAsia="Calibri" w:hAnsi="Calibri" w:cs="Calibri"/>
                <w:b/>
                <w:color w:val="000000" w:themeColor="text1"/>
              </w:rPr>
            </w:pPr>
          </w:p>
        </w:tc>
      </w:tr>
      <w:tr w:rsidR="004A5916" w:rsidRPr="004A5916" w14:paraId="21C0CF37" w14:textId="77777777" w:rsidTr="5604801C">
        <w:tc>
          <w:tcPr>
            <w:tcW w:w="10790" w:type="dxa"/>
            <w:shd w:val="clear" w:color="auto" w:fill="E2EFD9" w:themeFill="accent6" w:themeFillTint="33"/>
          </w:tcPr>
          <w:p w14:paraId="3B720F46" w14:textId="36BEB47E" w:rsidR="00797DF3" w:rsidRPr="004A5916" w:rsidRDefault="00797DF3" w:rsidP="00797DF3">
            <w:pPr>
              <w:rPr>
                <w:b/>
                <w:bCs/>
                <w:sz w:val="28"/>
                <w:szCs w:val="28"/>
              </w:rPr>
            </w:pPr>
            <w:r w:rsidRPr="004A5916">
              <w:rPr>
                <w:b/>
                <w:bCs/>
                <w:sz w:val="28"/>
                <w:szCs w:val="28"/>
              </w:rPr>
              <w:t>Climate Goals</w:t>
            </w:r>
          </w:p>
        </w:tc>
      </w:tr>
      <w:tr w:rsidR="004A5916" w:rsidRPr="004A5916" w14:paraId="41E7B9DB" w14:textId="77777777" w:rsidTr="5604801C">
        <w:tc>
          <w:tcPr>
            <w:tcW w:w="10790" w:type="dxa"/>
            <w:shd w:val="clear" w:color="auto" w:fill="auto"/>
          </w:tcPr>
          <w:p w14:paraId="5219C6AD" w14:textId="341B3FBE" w:rsidR="00797DF3" w:rsidRPr="001F205B" w:rsidRDefault="00797DF3" w:rsidP="00797DF3">
            <w:pPr>
              <w:rPr>
                <w:i/>
                <w:iCs/>
              </w:rPr>
            </w:pPr>
            <w:r w:rsidRPr="001F205B">
              <w:rPr>
                <w:i/>
                <w:iCs/>
              </w:rPr>
              <w:t>Identify the school’s goals in improving the social-emotional climate of the building.  (Information from School Progress Plan)</w:t>
            </w:r>
          </w:p>
        </w:tc>
      </w:tr>
      <w:tr w:rsidR="004A5916" w:rsidRPr="004A5916" w14:paraId="7BC5246A" w14:textId="77777777" w:rsidTr="5604801C">
        <w:tc>
          <w:tcPr>
            <w:tcW w:w="10790" w:type="dxa"/>
          </w:tcPr>
          <w:sdt>
            <w:sdtPr>
              <w:id w:val="1852063881"/>
              <w:placeholder>
                <w:docPart w:val="0B91F85398191D4D9702C85ED536DF42"/>
              </w:placeholder>
            </w:sdtPr>
            <w:sdtEndPr/>
            <w:sdtContent>
              <w:sdt>
                <w:sdtPr>
                  <w:id w:val="-424652052"/>
                  <w:placeholder>
                    <w:docPart w:val="D813B127CB203642B94F8BFCCD3FC2E8"/>
                  </w:placeholder>
                </w:sdtPr>
                <w:sdtEndPr/>
                <w:sdtContent>
                  <w:p w14:paraId="3E2D5AA5" w14:textId="0E354276" w:rsidR="00BF3DD1" w:rsidRPr="00BF3DD1" w:rsidRDefault="00BF3DD1" w:rsidP="00BF3DD1">
                    <w:r>
                      <w:t>-During the 202</w:t>
                    </w:r>
                    <w:r w:rsidR="00903402">
                      <w:t>1</w:t>
                    </w:r>
                    <w:r>
                      <w:t>-202</w:t>
                    </w:r>
                    <w:r w:rsidR="00903402">
                      <w:t>2</w:t>
                    </w:r>
                    <w:r>
                      <w:t xml:space="preserve"> school year, there will be a 5% reduction in </w:t>
                    </w:r>
                    <w:r w:rsidR="3333D4B6">
                      <w:t>reoccurrences</w:t>
                    </w:r>
                    <w:r>
                      <w:t xml:space="preserve"> for incidents resulting in suspension.</w:t>
                    </w:r>
                  </w:p>
                  <w:p w14:paraId="0DF380FA" w14:textId="77777777" w:rsidR="00797DF3" w:rsidRPr="00EB20F4" w:rsidRDefault="00BF3DD1" w:rsidP="007D368F">
                    <w:r w:rsidRPr="00BF3DD1">
                      <w:t>-Educators will examine and interrogate their personal biases to become aware of the ways in which their own cultural experiences influence the conditions and learning opportunities that they create for students.</w:t>
                    </w:r>
                  </w:p>
                </w:sdtContent>
              </w:sdt>
            </w:sdtContent>
          </w:sdt>
          <w:p w14:paraId="4142B5A4" w14:textId="77777777" w:rsidR="00777FEB" w:rsidRDefault="00777FEB" w:rsidP="00BF3DD1"/>
        </w:tc>
      </w:tr>
      <w:tr w:rsidR="004A5916" w:rsidRPr="004A5916" w14:paraId="5C2A9AD5" w14:textId="77777777" w:rsidTr="5604801C">
        <w:tc>
          <w:tcPr>
            <w:tcW w:w="10790" w:type="dxa"/>
            <w:shd w:val="clear" w:color="auto" w:fill="FBE4D5" w:themeFill="accent2" w:themeFillTint="33"/>
          </w:tcPr>
          <w:p w14:paraId="7CDA4233" w14:textId="547B2BF7" w:rsidR="00797DF3" w:rsidRPr="002D6542" w:rsidRDefault="00797DF3" w:rsidP="00797DF3">
            <w:pPr>
              <w:jc w:val="center"/>
              <w:rPr>
                <w:b/>
                <w:bCs/>
                <w:sz w:val="32"/>
                <w:szCs w:val="32"/>
              </w:rPr>
            </w:pPr>
            <w:r w:rsidRPr="002D6542">
              <w:rPr>
                <w:b/>
                <w:bCs/>
                <w:sz w:val="32"/>
                <w:szCs w:val="32"/>
              </w:rPr>
              <w:t>Section 2:  Developing and Teaching Expectations</w:t>
            </w:r>
          </w:p>
        </w:tc>
      </w:tr>
      <w:tr w:rsidR="00797DF3" w:rsidRPr="004A5916" w14:paraId="0549470A" w14:textId="77777777" w:rsidTr="5604801C">
        <w:tc>
          <w:tcPr>
            <w:tcW w:w="10790" w:type="dxa"/>
            <w:shd w:val="clear" w:color="auto" w:fill="auto"/>
          </w:tcPr>
          <w:p w14:paraId="0EFC6F5F" w14:textId="65E8C216" w:rsidR="00797DF3" w:rsidRPr="004A5916" w:rsidRDefault="00797DF3" w:rsidP="00797DF3"/>
        </w:tc>
      </w:tr>
      <w:tr w:rsidR="004A5916" w:rsidRPr="004A5916" w14:paraId="24B8B316" w14:textId="77777777" w:rsidTr="5604801C">
        <w:tc>
          <w:tcPr>
            <w:tcW w:w="10790" w:type="dxa"/>
            <w:shd w:val="clear" w:color="auto" w:fill="FBE4D5" w:themeFill="accent2" w:themeFillTint="33"/>
          </w:tcPr>
          <w:p w14:paraId="7B19B81A" w14:textId="1678A5FB" w:rsidR="007627B9" w:rsidRPr="004A5916" w:rsidRDefault="00A963E1" w:rsidP="007627B9">
            <w:r>
              <w:rPr>
                <w:b/>
                <w:bCs/>
                <w:sz w:val="28"/>
                <w:szCs w:val="28"/>
              </w:rPr>
              <w:t>Expectations Defined</w:t>
            </w:r>
          </w:p>
        </w:tc>
      </w:tr>
      <w:tr w:rsidR="007627B9" w:rsidRPr="004A5916" w14:paraId="77FB8F59" w14:textId="77777777" w:rsidTr="5604801C">
        <w:tc>
          <w:tcPr>
            <w:tcW w:w="10790" w:type="dxa"/>
            <w:shd w:val="clear" w:color="auto" w:fill="auto"/>
          </w:tcPr>
          <w:p w14:paraId="5932F492" w14:textId="3D0A5DAE" w:rsidR="007627B9" w:rsidRPr="001F205B" w:rsidRDefault="007627B9" w:rsidP="748DE2C7">
            <w:pPr>
              <w:rPr>
                <w:i/>
                <w:iCs/>
              </w:rPr>
            </w:pPr>
            <w:r w:rsidRPr="748DE2C7">
              <w:rPr>
                <w:i/>
                <w:iCs/>
              </w:rPr>
              <w:t xml:space="preserve">Identify a School Code of Conduct with 3-5 positively stated school expectations.  Develop a </w:t>
            </w:r>
            <w:r w:rsidR="00AD055B" w:rsidRPr="748DE2C7">
              <w:rPr>
                <w:i/>
                <w:iCs/>
              </w:rPr>
              <w:t>way to communicate</w:t>
            </w:r>
            <w:r w:rsidR="00A67502" w:rsidRPr="748DE2C7">
              <w:rPr>
                <w:i/>
                <w:iCs/>
              </w:rPr>
              <w:t xml:space="preserve"> the</w:t>
            </w:r>
            <w:r w:rsidR="00AD055B" w:rsidRPr="748DE2C7">
              <w:rPr>
                <w:i/>
                <w:iCs/>
              </w:rPr>
              <w:t xml:space="preserve"> identified rules</w:t>
            </w:r>
            <w:r w:rsidR="00A67502" w:rsidRPr="748DE2C7">
              <w:rPr>
                <w:i/>
                <w:iCs/>
              </w:rPr>
              <w:t>,</w:t>
            </w:r>
            <w:r w:rsidR="00AD055B" w:rsidRPr="748DE2C7">
              <w:rPr>
                <w:i/>
                <w:iCs/>
              </w:rPr>
              <w:t xml:space="preserve"> based on the schoolwide expectations</w:t>
            </w:r>
            <w:r w:rsidR="00A67502" w:rsidRPr="748DE2C7">
              <w:rPr>
                <w:i/>
                <w:iCs/>
              </w:rPr>
              <w:t>,</w:t>
            </w:r>
            <w:r w:rsidR="00AD055B" w:rsidRPr="748DE2C7">
              <w:rPr>
                <w:i/>
                <w:iCs/>
              </w:rPr>
              <w:t xml:space="preserve"> </w:t>
            </w:r>
            <w:r w:rsidRPr="748DE2C7">
              <w:rPr>
                <w:i/>
                <w:iCs/>
              </w:rPr>
              <w:t xml:space="preserve">for specific settings within the school building.  Expectations </w:t>
            </w:r>
            <w:r w:rsidR="003E7DE8" w:rsidRPr="748DE2C7">
              <w:rPr>
                <w:i/>
                <w:iCs/>
              </w:rPr>
              <w:t>should be</w:t>
            </w:r>
            <w:r w:rsidRPr="748DE2C7">
              <w:rPr>
                <w:i/>
                <w:iCs/>
              </w:rPr>
              <w:t xml:space="preserve"> clearly stated, communicated, taught, and frequently referenced.</w:t>
            </w:r>
          </w:p>
          <w:p w14:paraId="382B80DE" w14:textId="3330CD9E" w:rsidR="007627B9" w:rsidRPr="001F205B" w:rsidRDefault="007627B9" w:rsidP="748DE2C7">
            <w:pPr>
              <w:rPr>
                <w:i/>
                <w:iCs/>
              </w:rPr>
            </w:pPr>
            <w:r w:rsidRPr="748DE2C7">
              <w:rPr>
                <w:i/>
                <w:iCs/>
              </w:rPr>
              <w:t xml:space="preserve"> </w:t>
            </w:r>
          </w:p>
        </w:tc>
      </w:tr>
      <w:tr w:rsidR="004A5916" w:rsidRPr="004A5916" w14:paraId="638C8258" w14:textId="77777777" w:rsidTr="5604801C">
        <w:tc>
          <w:tcPr>
            <w:tcW w:w="10790" w:type="dxa"/>
            <w:shd w:val="clear" w:color="auto" w:fill="auto"/>
          </w:tcPr>
          <w:p w14:paraId="460F5149" w14:textId="7BA50642" w:rsidR="256173BF" w:rsidRDefault="256173BF" w:rsidP="748DE2C7">
            <w:pPr>
              <w:rPr>
                <w:rFonts w:eastAsia="Calibri"/>
                <w:b/>
                <w:bCs/>
                <w:color w:val="C00000"/>
                <w:sz w:val="44"/>
                <w:szCs w:val="44"/>
              </w:rPr>
            </w:pPr>
            <w:r w:rsidRPr="748DE2C7">
              <w:rPr>
                <w:rFonts w:eastAsia="Calibri"/>
                <w:b/>
                <w:bCs/>
                <w:color w:val="C00000"/>
                <w:sz w:val="44"/>
                <w:szCs w:val="44"/>
              </w:rPr>
              <w:t>Titan Up!!!</w:t>
            </w:r>
          </w:p>
          <w:sdt>
            <w:sdtPr>
              <w:rPr>
                <w:b/>
                <w:color w:val="C00000"/>
                <w:sz w:val="44"/>
                <w:szCs w:val="44"/>
                <w14:textOutline w14:w="11112" w14:cap="flat" w14:cmpd="sng" w14:algn="ctr">
                  <w14:solidFill>
                    <w14:schemeClr w14:val="accent2"/>
                  </w14:solidFill>
                  <w14:prstDash w14:val="solid"/>
                  <w14:round/>
                </w14:textOutline>
              </w:rPr>
              <w:id w:val="-1795668389"/>
              <w:placeholder>
                <w:docPart w:val="88FF2AABC1D6A84DBB6B1E1CF16CF050"/>
              </w:placeholder>
            </w:sdtPr>
            <w:sdtEndPr/>
            <w:sdtContent>
              <w:p w14:paraId="015BBCD3" w14:textId="57976FB5" w:rsidR="007B5FD3" w:rsidRPr="001E528B" w:rsidRDefault="0063767C" w:rsidP="748DE2C7">
                <w:pPr>
                  <w:rPr>
                    <w:b/>
                    <w:bCs/>
                    <w:color w:val="C00000"/>
                    <w:sz w:val="44"/>
                    <w:szCs w:val="44"/>
                    <w14:textOutline w14:w="11112" w14:cap="flat" w14:cmpd="sng" w14:algn="ctr">
                      <w14:solidFill>
                        <w14:schemeClr w14:val="accent2"/>
                      </w14:solidFill>
                      <w14:prstDash w14:val="solid"/>
                      <w14:round/>
                    </w14:textOutline>
                  </w:rPr>
                </w:pPr>
                <w:r w:rsidRPr="748DE2C7">
                  <w:rPr>
                    <w:rFonts w:eastAsia="Calibri"/>
                    <w:b/>
                    <w:bCs/>
                    <w:color w:val="C00000"/>
                    <w:sz w:val="44"/>
                    <w:szCs w:val="44"/>
                    <w14:textOutline w14:w="11112" w14:cap="flat" w14:cmpd="sng" w14:algn="ctr">
                      <w14:solidFill>
                        <w14:schemeClr w14:val="accent2"/>
                      </w14:solidFill>
                      <w14:prstDash w14:val="solid"/>
                      <w14:round/>
                    </w14:textOutline>
                  </w:rPr>
                  <w:t>A</w:t>
                </w:r>
                <w:r w:rsidR="000022F3" w:rsidRPr="748DE2C7">
                  <w:rPr>
                    <w:rFonts w:eastAsia="Calibri"/>
                    <w:b/>
                    <w:bCs/>
                    <w:color w:val="C00000"/>
                    <w:sz w:val="44"/>
                    <w:szCs w:val="44"/>
                    <w14:textOutline w14:w="11112" w14:cap="flat" w14:cmpd="sng" w14:algn="ctr">
                      <w14:solidFill>
                        <w14:schemeClr w14:val="accent2"/>
                      </w14:solidFill>
                      <w14:prstDash w14:val="solid"/>
                      <w14:round/>
                    </w14:textOutline>
                  </w:rPr>
                  <w:t>: A</w:t>
                </w:r>
                <w:r w:rsidR="00471B91" w:rsidRPr="748DE2C7">
                  <w:rPr>
                    <w:rFonts w:eastAsia="Calibri"/>
                    <w:b/>
                    <w:bCs/>
                    <w:color w:val="C00000"/>
                    <w:sz w:val="44"/>
                    <w:szCs w:val="44"/>
                    <w14:textOutline w14:w="11112" w14:cap="flat" w14:cmpd="sng" w14:algn="ctr">
                      <w14:solidFill>
                        <w14:schemeClr w14:val="accent2"/>
                      </w14:solidFill>
                      <w14:prstDash w14:val="solid"/>
                      <w14:round/>
                    </w14:textOutline>
                  </w:rPr>
                  <w:t>ttend</w:t>
                </w:r>
              </w:p>
            </w:sdtContent>
          </w:sdt>
          <w:p w14:paraId="4B4759A8" w14:textId="758F5E86" w:rsidR="00207311" w:rsidRPr="001E528B" w:rsidRDefault="008A3610" w:rsidP="748DE2C7">
            <w:pPr>
              <w:rPr>
                <w:b/>
                <w:bCs/>
                <w:color w:val="C00000"/>
                <w:sz w:val="44"/>
                <w:szCs w:val="44"/>
                <w14:textOutline w14:w="11112" w14:cap="flat" w14:cmpd="sng" w14:algn="ctr">
                  <w14:solidFill>
                    <w14:schemeClr w14:val="accent2"/>
                  </w14:solidFill>
                  <w14:prstDash w14:val="solid"/>
                  <w14:round/>
                </w14:textOutline>
              </w:rPr>
            </w:pPr>
            <w:r w:rsidRPr="748DE2C7">
              <w:rPr>
                <w:b/>
                <w:bCs/>
                <w:color w:val="C00000"/>
                <w:sz w:val="44"/>
                <w:szCs w:val="44"/>
                <w14:textOutline w14:w="11112" w14:cap="flat" w14:cmpd="sng" w14:algn="ctr">
                  <w14:solidFill>
                    <w14:schemeClr w14:val="accent2"/>
                  </w14:solidFill>
                  <w14:prstDash w14:val="solid"/>
                  <w14:round/>
                </w14:textOutline>
              </w:rPr>
              <w:lastRenderedPageBreak/>
              <w:t>A</w:t>
            </w:r>
            <w:r w:rsidR="0049135A" w:rsidRPr="748DE2C7">
              <w:rPr>
                <w:b/>
                <w:bCs/>
                <w:color w:val="C00000"/>
                <w:sz w:val="44"/>
                <w:szCs w:val="44"/>
                <w14:textOutline w14:w="11112" w14:cap="flat" w14:cmpd="sng" w14:algn="ctr">
                  <w14:solidFill>
                    <w14:schemeClr w14:val="accent2"/>
                  </w14:solidFill>
                  <w14:prstDash w14:val="solid"/>
                  <w14:round/>
                </w14:textOutline>
              </w:rPr>
              <w:t>:</w:t>
            </w:r>
            <w:r w:rsidR="03D54597" w:rsidRPr="748DE2C7">
              <w:rPr>
                <w:b/>
                <w:bCs/>
                <w:color w:val="C00000"/>
                <w:sz w:val="44"/>
                <w:szCs w:val="44"/>
                <w14:textOutline w14:w="11112" w14:cap="flat" w14:cmpd="sng" w14:algn="ctr">
                  <w14:solidFill>
                    <w14:schemeClr w14:val="accent2"/>
                  </w14:solidFill>
                  <w14:prstDash w14:val="solid"/>
                  <w14:round/>
                </w14:textOutline>
              </w:rPr>
              <w:t xml:space="preserve"> Achieve</w:t>
            </w:r>
          </w:p>
          <w:p w14:paraId="48E3BB12" w14:textId="3BCA4844" w:rsidR="00207311" w:rsidRPr="004A5916" w:rsidRDefault="03D54597" w:rsidP="748DE2C7">
            <w:pPr>
              <w:rPr>
                <w:b/>
                <w:bCs/>
                <w:color w:val="C00000"/>
                <w:sz w:val="44"/>
                <w:szCs w:val="44"/>
              </w:rPr>
            </w:pPr>
            <w:r w:rsidRPr="748DE2C7">
              <w:rPr>
                <w:b/>
                <w:bCs/>
                <w:color w:val="C00000"/>
                <w:sz w:val="44"/>
                <w:szCs w:val="44"/>
                <w14:textOutline w14:w="11112" w14:cap="flat" w14:cmpd="sng" w14:algn="ctr">
                  <w14:solidFill>
                    <w14:schemeClr w14:val="accent2"/>
                  </w14:solidFill>
                  <w14:prstDash w14:val="solid"/>
                  <w14:round/>
                </w14:textOutline>
              </w:rPr>
              <w:t>A</w:t>
            </w:r>
            <w:r w:rsidR="00F83A73" w:rsidRPr="748DE2C7">
              <w:rPr>
                <w:b/>
                <w:bCs/>
                <w:color w:val="C00000"/>
                <w:sz w:val="44"/>
                <w:szCs w:val="44"/>
                <w14:textOutline w14:w="11112" w14:cap="flat" w14:cmpd="sng" w14:algn="ctr">
                  <w14:solidFill>
                    <w14:schemeClr w14:val="accent2"/>
                  </w14:solidFill>
                  <w14:prstDash w14:val="solid"/>
                  <w14:round/>
                </w14:textOutline>
              </w:rPr>
              <w:t>:</w:t>
            </w:r>
            <w:r w:rsidR="53546744" w:rsidRPr="748DE2C7">
              <w:rPr>
                <w:b/>
                <w:bCs/>
                <w:color w:val="C00000"/>
                <w:sz w:val="44"/>
                <w:szCs w:val="44"/>
                <w14:textOutline w14:w="11112" w14:cap="flat" w14:cmpd="sng" w14:algn="ctr">
                  <w14:solidFill>
                    <w14:schemeClr w14:val="accent2"/>
                  </w14:solidFill>
                  <w14:prstDash w14:val="solid"/>
                  <w14:round/>
                </w14:textOutline>
              </w:rPr>
              <w:t xml:space="preserve"> Accelerate</w:t>
            </w:r>
          </w:p>
        </w:tc>
      </w:tr>
      <w:tr w:rsidR="004A5916" w:rsidRPr="004A5916" w14:paraId="30E3187F" w14:textId="77777777" w:rsidTr="5604801C">
        <w:tc>
          <w:tcPr>
            <w:tcW w:w="10790" w:type="dxa"/>
            <w:shd w:val="clear" w:color="auto" w:fill="FBE4D5" w:themeFill="accent2" w:themeFillTint="33"/>
          </w:tcPr>
          <w:p w14:paraId="694C5844" w14:textId="21CF0316" w:rsidR="007627B9" w:rsidRPr="004A5916" w:rsidRDefault="00A963E1" w:rsidP="007627B9">
            <w:r>
              <w:rPr>
                <w:b/>
                <w:bCs/>
                <w:sz w:val="28"/>
                <w:szCs w:val="28"/>
              </w:rPr>
              <w:lastRenderedPageBreak/>
              <w:t xml:space="preserve">Classroom Plan for </w:t>
            </w:r>
            <w:r w:rsidR="00F66EF5">
              <w:rPr>
                <w:b/>
                <w:bCs/>
                <w:sz w:val="28"/>
                <w:szCs w:val="28"/>
              </w:rPr>
              <w:t>Teaching and Reinforcing Expectations</w:t>
            </w:r>
            <w:r>
              <w:rPr>
                <w:b/>
                <w:bCs/>
                <w:sz w:val="28"/>
                <w:szCs w:val="28"/>
              </w:rPr>
              <w:t>, Routines, and Procedures</w:t>
            </w:r>
          </w:p>
        </w:tc>
      </w:tr>
      <w:tr w:rsidR="004A5916" w:rsidRPr="004A5916" w14:paraId="357EE12E" w14:textId="77777777" w:rsidTr="5604801C">
        <w:tc>
          <w:tcPr>
            <w:tcW w:w="10790" w:type="dxa"/>
          </w:tcPr>
          <w:p w14:paraId="1D71E585" w14:textId="142066D2" w:rsidR="007627B9" w:rsidRPr="001F205B" w:rsidRDefault="007627B9" w:rsidP="007627B9">
            <w:pPr>
              <w:rPr>
                <w:i/>
                <w:iCs/>
              </w:rPr>
            </w:pPr>
            <w:r w:rsidRPr="001F205B">
              <w:rPr>
                <w:i/>
                <w:iCs/>
              </w:rPr>
              <w:t xml:space="preserve">Teachers develop </w:t>
            </w:r>
            <w:r w:rsidR="00A963E1" w:rsidRPr="001F205B">
              <w:rPr>
                <w:i/>
                <w:iCs/>
              </w:rPr>
              <w:t xml:space="preserve">visuals to communicate culturally relevant classroom expectations, routines, and procedures based upon the </w:t>
            </w:r>
            <w:r w:rsidRPr="001F205B">
              <w:rPr>
                <w:i/>
                <w:iCs/>
              </w:rPr>
              <w:t xml:space="preserve">schoolwide expectations.  </w:t>
            </w:r>
            <w:r w:rsidR="002736DC">
              <w:rPr>
                <w:i/>
                <w:iCs/>
              </w:rPr>
              <w:t>Educators</w:t>
            </w:r>
            <w:r w:rsidRPr="001F205B">
              <w:rPr>
                <w:i/>
                <w:iCs/>
              </w:rPr>
              <w:t xml:space="preserve"> </w:t>
            </w:r>
            <w:r w:rsidR="000D0F82" w:rsidRPr="001F205B">
              <w:rPr>
                <w:i/>
                <w:iCs/>
              </w:rPr>
              <w:t xml:space="preserve">explicitly </w:t>
            </w:r>
            <w:r w:rsidRPr="001F205B">
              <w:rPr>
                <w:i/>
                <w:iCs/>
              </w:rPr>
              <w:t xml:space="preserve">teach expectations, </w:t>
            </w:r>
            <w:r w:rsidR="00A963E1" w:rsidRPr="001F205B">
              <w:rPr>
                <w:i/>
                <w:iCs/>
              </w:rPr>
              <w:t xml:space="preserve">routines, and </w:t>
            </w:r>
            <w:r w:rsidRPr="001F205B">
              <w:rPr>
                <w:i/>
                <w:iCs/>
              </w:rPr>
              <w:t>procedur</w:t>
            </w:r>
            <w:r w:rsidR="00A963E1" w:rsidRPr="001F205B">
              <w:rPr>
                <w:i/>
                <w:iCs/>
              </w:rPr>
              <w:t>es</w:t>
            </w:r>
            <w:r w:rsidRPr="001F205B">
              <w:rPr>
                <w:i/>
                <w:iCs/>
              </w:rPr>
              <w:t>.</w:t>
            </w:r>
            <w:r w:rsidR="00A963E1" w:rsidRPr="001F205B">
              <w:rPr>
                <w:i/>
                <w:iCs/>
              </w:rPr>
              <w:t xml:space="preserve">  </w:t>
            </w:r>
            <w:r w:rsidRPr="001F205B">
              <w:rPr>
                <w:i/>
                <w:iCs/>
              </w:rPr>
              <w:t xml:space="preserve"> T</w:t>
            </w:r>
            <w:r w:rsidR="002736DC">
              <w:rPr>
                <w:i/>
                <w:iCs/>
              </w:rPr>
              <w:t>he school staff</w:t>
            </w:r>
            <w:r w:rsidRPr="001F205B">
              <w:rPr>
                <w:i/>
                <w:iCs/>
              </w:rPr>
              <w:t xml:space="preserve"> recognize and reinforce expected and positive behavior.  Teachers identify encouraging procedures and corrective procedures for their classrooms.  </w:t>
            </w:r>
          </w:p>
        </w:tc>
      </w:tr>
      <w:tr w:rsidR="004A5916" w:rsidRPr="004A5916" w14:paraId="58B59A41" w14:textId="77777777" w:rsidTr="5604801C">
        <w:tc>
          <w:tcPr>
            <w:tcW w:w="10790" w:type="dxa"/>
            <w:shd w:val="clear" w:color="auto" w:fill="auto"/>
          </w:tcPr>
          <w:p w14:paraId="6982C467" w14:textId="1D3D1D35" w:rsidR="007627B9" w:rsidRPr="00E134A7" w:rsidRDefault="00511843" w:rsidP="006D61C0">
            <w:r>
              <w:t>Teachers will be supplied visuals which will acknowledge prosocial behaviors Teachers can utilize the visuals to reinforce prosocial behaviors that are seen in their classroom on a regular basis.</w:t>
            </w:r>
            <w:r w:rsidR="00622BD9">
              <w:t xml:space="preserve"> </w:t>
            </w:r>
            <w:r>
              <w:t>PBIS</w:t>
            </w:r>
            <w:r w:rsidR="002541BD">
              <w:t>, IB and SEL</w:t>
            </w:r>
            <w:r>
              <w:t xml:space="preserve"> staff will offer virtues program presentation schoolwide via announcements that will be presented to the school prior to October 1</w:t>
            </w:r>
            <w:r>
              <w:rPr>
                <w:vertAlign w:val="superscript"/>
              </w:rPr>
              <w:t>st</w:t>
            </w:r>
            <w:r>
              <w:t xml:space="preserve"> and monthl</w:t>
            </w:r>
            <w:r w:rsidR="0013450C">
              <w:t>y.</w:t>
            </w:r>
          </w:p>
        </w:tc>
      </w:tr>
      <w:tr w:rsidR="004A5916" w:rsidRPr="004A5916" w14:paraId="59062513" w14:textId="77777777" w:rsidTr="5604801C">
        <w:tc>
          <w:tcPr>
            <w:tcW w:w="10790" w:type="dxa"/>
            <w:shd w:val="clear" w:color="auto" w:fill="FBE4D5" w:themeFill="accent2" w:themeFillTint="33"/>
          </w:tcPr>
          <w:p w14:paraId="37E7F747" w14:textId="36E0C8B7" w:rsidR="007627B9" w:rsidRPr="004A5916" w:rsidRDefault="007627B9" w:rsidP="007627B9">
            <w:r w:rsidRPr="004A5916">
              <w:rPr>
                <w:b/>
                <w:bCs/>
                <w:sz w:val="28"/>
                <w:szCs w:val="28"/>
              </w:rPr>
              <w:t>Family</w:t>
            </w:r>
            <w:r w:rsidR="00EE640F">
              <w:rPr>
                <w:b/>
                <w:bCs/>
                <w:sz w:val="28"/>
                <w:szCs w:val="28"/>
              </w:rPr>
              <w:t>/</w:t>
            </w:r>
            <w:r w:rsidRPr="004A5916">
              <w:rPr>
                <w:b/>
                <w:bCs/>
                <w:sz w:val="28"/>
                <w:szCs w:val="28"/>
              </w:rPr>
              <w:t>Community Engagement</w:t>
            </w:r>
          </w:p>
        </w:tc>
      </w:tr>
      <w:tr w:rsidR="004A5916" w:rsidRPr="004A5916" w14:paraId="0781ABBB" w14:textId="77777777" w:rsidTr="5604801C">
        <w:tc>
          <w:tcPr>
            <w:tcW w:w="10790" w:type="dxa"/>
          </w:tcPr>
          <w:p w14:paraId="243E5CFA" w14:textId="35ACE802" w:rsidR="007627B9" w:rsidRPr="001F205B" w:rsidRDefault="007627B9" w:rsidP="007627B9">
            <w:pPr>
              <w:rPr>
                <w:i/>
                <w:iCs/>
              </w:rPr>
            </w:pPr>
            <w:r w:rsidRPr="001F205B">
              <w:rPr>
                <w:i/>
                <w:iCs/>
              </w:rPr>
              <w:t xml:space="preserve">Identify how the Schoolwide Positive Behavior Plan, the schoolwide expectations, and/or interventions will be communicated and shared with families.  Consider how </w:t>
            </w:r>
            <w:r w:rsidR="0039245D" w:rsidRPr="001F205B">
              <w:rPr>
                <w:i/>
                <w:iCs/>
              </w:rPr>
              <w:t>to</w:t>
            </w:r>
            <w:r w:rsidRPr="001F205B">
              <w:rPr>
                <w:i/>
                <w:iCs/>
              </w:rPr>
              <w:t xml:space="preserve"> include family and student voice in </w:t>
            </w:r>
            <w:r w:rsidR="0039245D" w:rsidRPr="001F205B">
              <w:rPr>
                <w:i/>
                <w:iCs/>
              </w:rPr>
              <w:t>the</w:t>
            </w:r>
            <w:r w:rsidRPr="001F205B">
              <w:rPr>
                <w:i/>
                <w:iCs/>
              </w:rPr>
              <w:t xml:space="preserve"> initial plan </w:t>
            </w:r>
            <w:r w:rsidR="00D42888" w:rsidRPr="001F205B">
              <w:rPr>
                <w:i/>
                <w:iCs/>
              </w:rPr>
              <w:t>and</w:t>
            </w:r>
            <w:r w:rsidRPr="001F205B">
              <w:rPr>
                <w:i/>
                <w:iCs/>
              </w:rPr>
              <w:t xml:space="preserve"> in evaluating </w:t>
            </w:r>
            <w:r w:rsidR="0039245D" w:rsidRPr="001F205B">
              <w:rPr>
                <w:i/>
                <w:iCs/>
              </w:rPr>
              <w:t>the</w:t>
            </w:r>
            <w:r w:rsidRPr="001F205B">
              <w:rPr>
                <w:i/>
                <w:iCs/>
              </w:rPr>
              <w:t xml:space="preserve"> plan throughout the year.  </w:t>
            </w:r>
          </w:p>
        </w:tc>
      </w:tr>
      <w:tr w:rsidR="004A5916" w:rsidRPr="004A5916" w14:paraId="6C7DB361" w14:textId="77777777" w:rsidTr="5604801C">
        <w:tc>
          <w:tcPr>
            <w:tcW w:w="10790" w:type="dxa"/>
            <w:shd w:val="clear" w:color="auto" w:fill="auto"/>
          </w:tcPr>
          <w:sdt>
            <w:sdtPr>
              <w:id w:val="-2008362767"/>
              <w:placeholder>
                <w:docPart w:val="84030EBD236F9D4380E6E78ED9E2C881"/>
              </w:placeholder>
            </w:sdtPr>
            <w:sdtEndPr/>
            <w:sdtContent>
              <w:p w14:paraId="0ECC4B70" w14:textId="7A137F67" w:rsidR="00750E6E" w:rsidRPr="00750E6E" w:rsidRDefault="00750E6E" w:rsidP="00750E6E">
                <w:pPr>
                  <w:rPr>
                    <w:rFonts w:eastAsia="Calibri"/>
                  </w:rPr>
                </w:pPr>
                <w:r w:rsidRPr="00750E6E">
                  <w:rPr>
                    <w:rFonts w:eastAsia="Calibri"/>
                  </w:rPr>
                  <w:t xml:space="preserve">School wide positive behavior plan and school wide expectations will be shared in the monthly newsletter.  Interventions like our </w:t>
                </w:r>
                <w:r w:rsidR="002627F9">
                  <w:rPr>
                    <w:rFonts w:eastAsia="Calibri"/>
                  </w:rPr>
                  <w:t>Titan UP Check and Connect</w:t>
                </w:r>
                <w:r w:rsidRPr="00750E6E">
                  <w:rPr>
                    <w:rFonts w:eastAsia="Calibri"/>
                  </w:rPr>
                  <w:t xml:space="preserve"> will be communicated with families and the community.</w:t>
                </w:r>
              </w:p>
              <w:p w14:paraId="4E76C787" w14:textId="77777777" w:rsidR="00750E6E" w:rsidRPr="00750E6E" w:rsidRDefault="00750E6E" w:rsidP="00750E6E">
                <w:pPr>
                  <w:rPr>
                    <w:rFonts w:eastAsia="Calibri"/>
                  </w:rPr>
                </w:pPr>
                <w:r w:rsidRPr="00750E6E">
                  <w:rPr>
                    <w:rFonts w:eastAsia="Calibri"/>
                  </w:rPr>
                  <w:t xml:space="preserve">Other school wide initiatives include: </w:t>
                </w:r>
              </w:p>
              <w:p w14:paraId="3DD15697" w14:textId="61E150A8" w:rsidR="00750E6E" w:rsidRPr="00750E6E" w:rsidRDefault="00750E6E" w:rsidP="00750E6E">
                <w:pPr>
                  <w:rPr>
                    <w:rFonts w:eastAsia="Calibri"/>
                  </w:rPr>
                </w:pPr>
                <w:r w:rsidRPr="00750E6E">
                  <w:rPr>
                    <w:rFonts w:eastAsia="Calibri"/>
                  </w:rPr>
                  <w:t>-</w:t>
                </w:r>
                <w:r w:rsidR="00835949">
                  <w:rPr>
                    <w:rFonts w:eastAsia="Calibri"/>
                  </w:rPr>
                  <w:t>Check and Connect</w:t>
                </w:r>
                <w:r w:rsidRPr="00750E6E">
                  <w:rPr>
                    <w:rFonts w:eastAsia="Calibri"/>
                  </w:rPr>
                  <w:t xml:space="preserve"> and QR code posted around the building for students and families to access to share concerns</w:t>
                </w:r>
              </w:p>
              <w:p w14:paraId="22F3C2D0" w14:textId="77777777" w:rsidR="00750E6E" w:rsidRPr="00750E6E" w:rsidRDefault="00750E6E" w:rsidP="00750E6E">
                <w:pPr>
                  <w:rPr>
                    <w:rFonts w:eastAsia="Calibri"/>
                  </w:rPr>
                </w:pPr>
                <w:r w:rsidRPr="00750E6E">
                  <w:rPr>
                    <w:rFonts w:eastAsia="Calibri"/>
                  </w:rPr>
                  <w:t>-Positive Post Cards Home to families</w:t>
                </w:r>
              </w:p>
              <w:p w14:paraId="7C8564E0" w14:textId="77777777" w:rsidR="00750E6E" w:rsidRPr="00750E6E" w:rsidRDefault="00750E6E" w:rsidP="00750E6E">
                <w:pPr>
                  <w:rPr>
                    <w:rFonts w:eastAsia="Calibri"/>
                  </w:rPr>
                </w:pPr>
                <w:r w:rsidRPr="00750E6E">
                  <w:rPr>
                    <w:rFonts w:eastAsia="Calibri"/>
                  </w:rPr>
                  <w:t xml:space="preserve">-Survey Community for unput  </w:t>
                </w:r>
              </w:p>
              <w:p w14:paraId="3D2F3273" w14:textId="354DF791" w:rsidR="00750E6E" w:rsidRPr="00750E6E" w:rsidRDefault="00750E6E" w:rsidP="00750E6E">
                <w:pPr>
                  <w:rPr>
                    <w:rFonts w:eastAsia="Calibri"/>
                  </w:rPr>
                </w:pPr>
                <w:r w:rsidRPr="00750E6E">
                  <w:rPr>
                    <w:rFonts w:eastAsia="Calibri"/>
                  </w:rPr>
                  <w:t>-Student</w:t>
                </w:r>
                <w:r w:rsidR="00E2447D">
                  <w:rPr>
                    <w:rFonts w:eastAsia="Calibri"/>
                  </w:rPr>
                  <w:t>s</w:t>
                </w:r>
                <w:r w:rsidRPr="00750E6E">
                  <w:rPr>
                    <w:rFonts w:eastAsia="Calibri"/>
                  </w:rPr>
                  <w:t xml:space="preserve"> of the Month </w:t>
                </w:r>
              </w:p>
              <w:p w14:paraId="050AA630" w14:textId="77777777" w:rsidR="00207311" w:rsidRPr="009408D6" w:rsidRDefault="00750E6E" w:rsidP="006D61C0">
                <w:pPr>
                  <w:rPr>
                    <w:rFonts w:eastAsia="Calibri"/>
                  </w:rPr>
                </w:pPr>
                <w:r w:rsidRPr="00750E6E">
                  <w:rPr>
                    <w:rFonts w:eastAsia="Calibri"/>
                  </w:rPr>
                  <w:t>-Mentoring based on staff referral and ALC, referral and suspension data</w:t>
                </w:r>
              </w:p>
            </w:sdtContent>
          </w:sdt>
          <w:p w14:paraId="0C6C8155" w14:textId="77777777" w:rsidR="00777FEB" w:rsidRDefault="00777FEB" w:rsidP="00750E6E"/>
        </w:tc>
      </w:tr>
      <w:tr w:rsidR="004A5916" w:rsidRPr="004A5916" w14:paraId="737447C0" w14:textId="77777777" w:rsidTr="5604801C">
        <w:tc>
          <w:tcPr>
            <w:tcW w:w="10790" w:type="dxa"/>
            <w:shd w:val="clear" w:color="auto" w:fill="DEEAF6" w:themeFill="accent5" w:themeFillTint="33"/>
          </w:tcPr>
          <w:p w14:paraId="298F2467" w14:textId="4A148F78" w:rsidR="00797DF3" w:rsidRPr="002D6542" w:rsidRDefault="00207311" w:rsidP="00207311">
            <w:pPr>
              <w:jc w:val="center"/>
              <w:rPr>
                <w:sz w:val="32"/>
                <w:szCs w:val="32"/>
              </w:rPr>
            </w:pPr>
            <w:r w:rsidRPr="002D6542">
              <w:rPr>
                <w:b/>
                <w:bCs/>
                <w:sz w:val="32"/>
                <w:szCs w:val="32"/>
              </w:rPr>
              <w:t>Section 3:  Developing Interventions and Supporting Students</w:t>
            </w:r>
          </w:p>
        </w:tc>
      </w:tr>
      <w:tr w:rsidR="00207311" w:rsidRPr="004A5916" w14:paraId="08EDD29A" w14:textId="77777777" w:rsidTr="5604801C">
        <w:tc>
          <w:tcPr>
            <w:tcW w:w="10790" w:type="dxa"/>
            <w:shd w:val="clear" w:color="auto" w:fill="auto"/>
          </w:tcPr>
          <w:p w14:paraId="3FC8799A" w14:textId="77777777" w:rsidR="00207311" w:rsidRPr="004A5916" w:rsidRDefault="00207311" w:rsidP="00797DF3"/>
        </w:tc>
      </w:tr>
      <w:tr w:rsidR="004A5916" w:rsidRPr="004A5916" w14:paraId="6B4705BA" w14:textId="77777777" w:rsidTr="5604801C">
        <w:tc>
          <w:tcPr>
            <w:tcW w:w="10790" w:type="dxa"/>
            <w:shd w:val="clear" w:color="auto" w:fill="DEEAF6" w:themeFill="accent5" w:themeFillTint="33"/>
          </w:tcPr>
          <w:p w14:paraId="0E97A94F" w14:textId="2EEBF917" w:rsidR="00207311" w:rsidRPr="004A5916" w:rsidRDefault="00207311" w:rsidP="00207311">
            <w:r w:rsidRPr="004A5916">
              <w:rPr>
                <w:b/>
                <w:bCs/>
                <w:sz w:val="28"/>
                <w:szCs w:val="28"/>
              </w:rPr>
              <w:t>Resource Mapping of MTSS</w:t>
            </w:r>
          </w:p>
        </w:tc>
      </w:tr>
      <w:tr w:rsidR="00207311" w:rsidRPr="004A5916" w14:paraId="783F3C61" w14:textId="77777777" w:rsidTr="5604801C">
        <w:tc>
          <w:tcPr>
            <w:tcW w:w="10790" w:type="dxa"/>
            <w:shd w:val="clear" w:color="auto" w:fill="auto"/>
          </w:tcPr>
          <w:p w14:paraId="6B78115E" w14:textId="2F1E1DD6" w:rsidR="00207311" w:rsidRPr="001F205B" w:rsidRDefault="00207311" w:rsidP="00207311">
            <w:pPr>
              <w:rPr>
                <w:i/>
                <w:iCs/>
              </w:rPr>
            </w:pPr>
            <w:r w:rsidRPr="001F205B">
              <w:rPr>
                <w:i/>
                <w:iCs/>
              </w:rPr>
              <w:t>Identify the</w:t>
            </w:r>
            <w:r w:rsidR="008E4D9B" w:rsidRPr="001F205B">
              <w:rPr>
                <w:i/>
                <w:iCs/>
              </w:rPr>
              <w:t xml:space="preserve"> evidence-based practices and</w:t>
            </w:r>
            <w:r w:rsidRPr="001F205B">
              <w:rPr>
                <w:i/>
                <w:iCs/>
              </w:rPr>
              <w:t xml:space="preserve"> interventions offered </w:t>
            </w:r>
            <w:r w:rsidR="008E4D9B" w:rsidRPr="001F205B">
              <w:rPr>
                <w:i/>
                <w:iCs/>
              </w:rPr>
              <w:t>at</w:t>
            </w:r>
            <w:r w:rsidRPr="001F205B">
              <w:rPr>
                <w:i/>
                <w:iCs/>
              </w:rPr>
              <w:t xml:space="preserve"> Tier 1, Tier 2, and Tier 3 to support </w:t>
            </w:r>
            <w:r w:rsidR="008E4D9B" w:rsidRPr="001F205B">
              <w:rPr>
                <w:i/>
                <w:iCs/>
              </w:rPr>
              <w:t>all</w:t>
            </w:r>
            <w:r w:rsidRPr="001F205B">
              <w:rPr>
                <w:i/>
                <w:iCs/>
              </w:rPr>
              <w:t xml:space="preserve"> students.  Consider what</w:t>
            </w:r>
            <w:r w:rsidR="008E4D9B" w:rsidRPr="001F205B">
              <w:rPr>
                <w:i/>
                <w:iCs/>
              </w:rPr>
              <w:t xml:space="preserve"> culturally responsive</w:t>
            </w:r>
            <w:r w:rsidRPr="001F205B">
              <w:rPr>
                <w:i/>
                <w:iCs/>
              </w:rPr>
              <w:t xml:space="preserve"> interventions the school requires to meet the specific needs of </w:t>
            </w:r>
            <w:r w:rsidR="0039245D" w:rsidRPr="001F205B">
              <w:rPr>
                <w:i/>
                <w:iCs/>
              </w:rPr>
              <w:t>the</w:t>
            </w:r>
            <w:r w:rsidRPr="001F205B">
              <w:rPr>
                <w:i/>
                <w:iCs/>
              </w:rPr>
              <w:t xml:space="preserve"> students.  </w:t>
            </w:r>
          </w:p>
        </w:tc>
      </w:tr>
      <w:tr w:rsidR="00207311" w:rsidRPr="004A5916" w14:paraId="010C6D28" w14:textId="77777777" w:rsidTr="5604801C">
        <w:tc>
          <w:tcPr>
            <w:tcW w:w="10790" w:type="dxa"/>
            <w:shd w:val="clear" w:color="auto" w:fill="auto"/>
          </w:tcPr>
          <w:sdt>
            <w:sdtPr>
              <w:id w:val="-992559558"/>
              <w:placeholder>
                <w:docPart w:val="90E36EBEDFF3DA4DAC936DD107F6E0C9"/>
              </w:placeholder>
            </w:sdtPr>
            <w:sdtEndPr/>
            <w:sdtContent>
              <w:p w14:paraId="6526EFE7" w14:textId="45C08B37" w:rsidR="00894525" w:rsidRPr="00894525" w:rsidRDefault="5411990D" w:rsidP="00894525">
                <w:pPr>
                  <w:rPr>
                    <w:rFonts w:eastAsia="Calibri"/>
                  </w:rPr>
                </w:pPr>
                <w:r w:rsidRPr="741B80EF">
                  <w:rPr>
                    <w:rFonts w:eastAsia="Calibri"/>
                  </w:rPr>
                  <w:t>-</w:t>
                </w:r>
                <w:r w:rsidR="2993442C" w:rsidRPr="741B80EF">
                  <w:rPr>
                    <w:rFonts w:eastAsia="Calibri"/>
                  </w:rPr>
                  <w:t>Check and Connect</w:t>
                </w:r>
                <w:r w:rsidR="77BC06FD" w:rsidRPr="741B80EF">
                  <w:rPr>
                    <w:rFonts w:eastAsia="Calibri"/>
                  </w:rPr>
                  <w:t xml:space="preserve"> Survey</w:t>
                </w:r>
                <w:r w:rsidRPr="741B80EF">
                  <w:rPr>
                    <w:rFonts w:eastAsia="Calibri"/>
                  </w:rPr>
                  <w:t>: Tier 1</w:t>
                </w:r>
              </w:p>
              <w:p w14:paraId="075AE980" w14:textId="7D697E8C" w:rsidR="00894525" w:rsidRPr="00894525" w:rsidRDefault="00894525" w:rsidP="00894525">
                <w:pPr>
                  <w:rPr>
                    <w:rFonts w:eastAsia="Calibri"/>
                  </w:rPr>
                </w:pPr>
                <w:r w:rsidRPr="00894525">
                  <w:rPr>
                    <w:rFonts w:eastAsia="Calibri"/>
                  </w:rPr>
                  <w:t>-Monthly Virtues: Tier 1</w:t>
                </w:r>
              </w:p>
              <w:p w14:paraId="45BC77EA" w14:textId="77777777" w:rsidR="00894525" w:rsidRPr="00894525" w:rsidRDefault="00894525" w:rsidP="00894525">
                <w:pPr>
                  <w:rPr>
                    <w:rFonts w:eastAsia="Calibri"/>
                  </w:rPr>
                </w:pPr>
                <w:r w:rsidRPr="748DE2C7">
                  <w:rPr>
                    <w:rFonts w:eastAsia="Calibri"/>
                  </w:rPr>
                  <w:t>-Survey Community for input: Tier 1</w:t>
                </w:r>
              </w:p>
              <w:p w14:paraId="1194ABE4" w14:textId="5DF5A388" w:rsidR="730CB991" w:rsidRDefault="730CB991" w:rsidP="748DE2C7">
                <w:pPr>
                  <w:rPr>
                    <w:rFonts w:eastAsia="Calibri"/>
                  </w:rPr>
                </w:pPr>
                <w:r w:rsidRPr="748DE2C7">
                  <w:rPr>
                    <w:rFonts w:eastAsia="Calibri"/>
                  </w:rPr>
                  <w:t>-Counselor Check ins: Tier 1</w:t>
                </w:r>
              </w:p>
              <w:p w14:paraId="5B039B81" w14:textId="360D5B75" w:rsidR="730CB991" w:rsidRDefault="730CB991" w:rsidP="748DE2C7">
                <w:pPr>
                  <w:rPr>
                    <w:rFonts w:eastAsia="Calibri"/>
                  </w:rPr>
                </w:pPr>
                <w:r w:rsidRPr="748DE2C7">
                  <w:rPr>
                    <w:rFonts w:eastAsia="Calibri"/>
                  </w:rPr>
                  <w:t>-Monthly Project Graduation Meetings: Tier 1</w:t>
                </w:r>
              </w:p>
              <w:p w14:paraId="6A51307C" w14:textId="5328B094" w:rsidR="00894525" w:rsidRDefault="00894525" w:rsidP="00894525">
                <w:pPr>
                  <w:rPr>
                    <w:rFonts w:eastAsia="Calibri"/>
                  </w:rPr>
                </w:pPr>
                <w:r w:rsidRPr="00894525">
                  <w:rPr>
                    <w:rFonts w:eastAsia="Calibri"/>
                  </w:rPr>
                  <w:t>-Student</w:t>
                </w:r>
                <w:r w:rsidR="00142BC6">
                  <w:rPr>
                    <w:rFonts w:eastAsia="Calibri"/>
                  </w:rPr>
                  <w:t>s</w:t>
                </w:r>
                <w:r w:rsidRPr="00894525">
                  <w:rPr>
                    <w:rFonts w:eastAsia="Calibri"/>
                  </w:rPr>
                  <w:t xml:space="preserve"> of the month: Tier 2</w:t>
                </w:r>
              </w:p>
              <w:p w14:paraId="4DCCD25C" w14:textId="54C733D2" w:rsidR="00142BC6" w:rsidRPr="00894525" w:rsidRDefault="548061B7" w:rsidP="00894525">
                <w:pPr>
                  <w:rPr>
                    <w:rFonts w:eastAsia="Calibri"/>
                  </w:rPr>
                </w:pPr>
                <w:r w:rsidRPr="741B80EF">
                  <w:rPr>
                    <w:rFonts w:eastAsia="Calibri"/>
                  </w:rPr>
                  <w:t>-Scholar</w:t>
                </w:r>
                <w:r w:rsidR="761E2BA7" w:rsidRPr="741B80EF">
                  <w:rPr>
                    <w:rFonts w:eastAsia="Calibri"/>
                  </w:rPr>
                  <w:t xml:space="preserve"> of </w:t>
                </w:r>
                <w:r w:rsidR="32C57487" w:rsidRPr="741B80EF">
                  <w:rPr>
                    <w:rFonts w:eastAsia="Calibri"/>
                  </w:rPr>
                  <w:t>month</w:t>
                </w:r>
                <w:r w:rsidR="71EEC8D2" w:rsidRPr="741B80EF">
                  <w:rPr>
                    <w:rFonts w:eastAsia="Calibri"/>
                  </w:rPr>
                  <w:t>: Tier 2</w:t>
                </w:r>
              </w:p>
              <w:p w14:paraId="5D7235BA" w14:textId="1C5A155A" w:rsidR="00894525" w:rsidRPr="00894525" w:rsidRDefault="00894525" w:rsidP="00894525">
                <w:pPr>
                  <w:rPr>
                    <w:rFonts w:eastAsia="Calibri"/>
                  </w:rPr>
                </w:pPr>
                <w:r w:rsidRPr="00894525">
                  <w:rPr>
                    <w:rFonts w:eastAsia="Calibri"/>
                  </w:rPr>
                  <w:t>-Mentoring: Tier 3</w:t>
                </w:r>
              </w:p>
              <w:p w14:paraId="7DE2B3B7" w14:textId="40190364" w:rsidR="00894525" w:rsidRDefault="00894525" w:rsidP="748DE2C7">
                <w:pPr>
                  <w:rPr>
                    <w:rFonts w:eastAsia="Calibri"/>
                  </w:rPr>
                </w:pPr>
                <w:r w:rsidRPr="748DE2C7">
                  <w:rPr>
                    <w:rFonts w:eastAsia="Calibri"/>
                  </w:rPr>
                  <w:t xml:space="preserve">-Daily announcements that include </w:t>
                </w:r>
                <w:r w:rsidR="007D1445" w:rsidRPr="748DE2C7">
                  <w:rPr>
                    <w:rFonts w:eastAsia="Calibri"/>
                  </w:rPr>
                  <w:t>Titan TV</w:t>
                </w:r>
                <w:r w:rsidRPr="748DE2C7">
                  <w:rPr>
                    <w:rFonts w:eastAsia="Calibri"/>
                  </w:rPr>
                  <w:t xml:space="preserve"> daily: Tier 1</w:t>
                </w:r>
              </w:p>
            </w:sdtContent>
          </w:sdt>
          <w:p w14:paraId="4062C669" w14:textId="77777777" w:rsidR="00777FEB" w:rsidRDefault="00777FEB" w:rsidP="00894525"/>
        </w:tc>
      </w:tr>
      <w:tr w:rsidR="004A5916" w:rsidRPr="004A5916" w14:paraId="6DADCA86" w14:textId="77777777" w:rsidTr="5604801C">
        <w:tc>
          <w:tcPr>
            <w:tcW w:w="10790" w:type="dxa"/>
            <w:shd w:val="clear" w:color="auto" w:fill="DEEAF6" w:themeFill="accent5" w:themeFillTint="33"/>
          </w:tcPr>
          <w:p w14:paraId="165C4AC9" w14:textId="68547117" w:rsidR="00207311" w:rsidRPr="004A5916" w:rsidRDefault="00207311" w:rsidP="00207311">
            <w:r w:rsidRPr="004A5916">
              <w:rPr>
                <w:b/>
                <w:bCs/>
                <w:sz w:val="28"/>
                <w:szCs w:val="28"/>
              </w:rPr>
              <w:lastRenderedPageBreak/>
              <w:t>Social-Emotional Learning</w:t>
            </w:r>
          </w:p>
        </w:tc>
      </w:tr>
      <w:tr w:rsidR="00207311" w:rsidRPr="004A5916" w14:paraId="0B65BF09" w14:textId="77777777" w:rsidTr="5604801C">
        <w:tc>
          <w:tcPr>
            <w:tcW w:w="10790" w:type="dxa"/>
          </w:tcPr>
          <w:p w14:paraId="6A564A1A" w14:textId="348F3E05" w:rsidR="00207311" w:rsidRPr="001F205B" w:rsidRDefault="00207311" w:rsidP="00207311">
            <w:pPr>
              <w:rPr>
                <w:i/>
                <w:iCs/>
              </w:rPr>
            </w:pPr>
            <w:r w:rsidRPr="001F205B">
              <w:rPr>
                <w:i/>
                <w:iCs/>
              </w:rPr>
              <w:t>Identify the specific evidence</w:t>
            </w:r>
            <w:r w:rsidR="00864320" w:rsidRPr="001F205B">
              <w:rPr>
                <w:i/>
                <w:iCs/>
              </w:rPr>
              <w:t>-</w:t>
            </w:r>
            <w:r w:rsidRPr="001F205B">
              <w:rPr>
                <w:i/>
                <w:iCs/>
              </w:rPr>
              <w:t>based social-emotional learning skill development practices the school will implement during the school year.  Consider the importance of trauma</w:t>
            </w:r>
            <w:r w:rsidR="00864320" w:rsidRPr="001F205B">
              <w:rPr>
                <w:i/>
                <w:iCs/>
              </w:rPr>
              <w:t>-</w:t>
            </w:r>
            <w:r w:rsidRPr="001F205B">
              <w:rPr>
                <w:i/>
                <w:iCs/>
              </w:rPr>
              <w:t xml:space="preserve">informed care, mental health awareness, </w:t>
            </w:r>
            <w:r w:rsidR="00DC5752">
              <w:rPr>
                <w:i/>
                <w:iCs/>
              </w:rPr>
              <w:t xml:space="preserve">level of </w:t>
            </w:r>
            <w:r w:rsidRPr="001F205B">
              <w:rPr>
                <w:i/>
                <w:iCs/>
              </w:rPr>
              <w:t>students</w:t>
            </w:r>
            <w:r w:rsidR="00864320" w:rsidRPr="001F205B">
              <w:rPr>
                <w:i/>
                <w:iCs/>
              </w:rPr>
              <w:t>’</w:t>
            </w:r>
            <w:r w:rsidRPr="001F205B">
              <w:rPr>
                <w:i/>
                <w:iCs/>
              </w:rPr>
              <w:t xml:space="preserve"> coping skills, etc. </w:t>
            </w:r>
            <w:r w:rsidR="00793CC2">
              <w:rPr>
                <w:i/>
                <w:iCs/>
              </w:rPr>
              <w:t xml:space="preserve"> Determine h</w:t>
            </w:r>
            <w:r w:rsidRPr="001F205B">
              <w:rPr>
                <w:i/>
                <w:iCs/>
              </w:rPr>
              <w:t xml:space="preserve">ow the social-emotional learning and the SEL competencies </w:t>
            </w:r>
            <w:r w:rsidR="001E5E76">
              <w:rPr>
                <w:i/>
                <w:iCs/>
              </w:rPr>
              <w:t xml:space="preserve">will </w:t>
            </w:r>
            <w:r w:rsidRPr="001F205B">
              <w:rPr>
                <w:i/>
                <w:iCs/>
              </w:rPr>
              <w:t xml:space="preserve">be integrated into </w:t>
            </w:r>
            <w:r w:rsidR="0039245D" w:rsidRPr="001F205B">
              <w:rPr>
                <w:i/>
                <w:iCs/>
              </w:rPr>
              <w:t>the</w:t>
            </w:r>
            <w:r w:rsidRPr="001F205B">
              <w:rPr>
                <w:i/>
                <w:iCs/>
              </w:rPr>
              <w:t xml:space="preserve"> school</w:t>
            </w:r>
            <w:r w:rsidR="0039245D" w:rsidRPr="001F205B">
              <w:rPr>
                <w:i/>
                <w:iCs/>
              </w:rPr>
              <w:t>’s</w:t>
            </w:r>
            <w:r w:rsidRPr="001F205B">
              <w:rPr>
                <w:i/>
                <w:iCs/>
              </w:rPr>
              <w:t xml:space="preserve"> programmin</w:t>
            </w:r>
            <w:r w:rsidR="001E5E76">
              <w:rPr>
                <w:i/>
                <w:iCs/>
              </w:rPr>
              <w:t>g.</w:t>
            </w:r>
            <w:r w:rsidRPr="001F205B">
              <w:rPr>
                <w:i/>
                <w:iCs/>
              </w:rPr>
              <w:t xml:space="preserve">  </w:t>
            </w:r>
            <w:r w:rsidR="00DC5752">
              <w:rPr>
                <w:i/>
                <w:iCs/>
              </w:rPr>
              <w:t>Consider</w:t>
            </w:r>
            <w:r w:rsidR="00B67189">
              <w:rPr>
                <w:i/>
                <w:iCs/>
              </w:rPr>
              <w:t xml:space="preserve"> the </w:t>
            </w:r>
            <w:r w:rsidR="00F05617">
              <w:rPr>
                <w:i/>
                <w:iCs/>
              </w:rPr>
              <w:t>need for any training the staff members may require.</w:t>
            </w:r>
          </w:p>
        </w:tc>
      </w:tr>
      <w:tr w:rsidR="00207311" w:rsidRPr="004A5916" w14:paraId="3050EF5D" w14:textId="77777777" w:rsidTr="5604801C">
        <w:tc>
          <w:tcPr>
            <w:tcW w:w="10790" w:type="dxa"/>
          </w:tcPr>
          <w:sdt>
            <w:sdtPr>
              <w:id w:val="-1636324025"/>
              <w:placeholder>
                <w:docPart w:val="4C0F1D4C7ADB3648AB4F127AB4450023"/>
              </w:placeholder>
            </w:sdtPr>
            <w:sdtEndPr/>
            <w:sdtContent>
              <w:sdt>
                <w:sdtPr>
                  <w:rPr>
                    <w:rFonts w:eastAsia="Calibri"/>
                  </w:rPr>
                  <w:id w:val="1708756546"/>
                  <w:placeholder>
                    <w:docPart w:val="B758D1FCD1ADA347B6D4C513EB488855"/>
                  </w:placeholder>
                </w:sdtPr>
                <w:sdtEndPr/>
                <w:sdtContent>
                  <w:p w14:paraId="105DF855" w14:textId="186B735D" w:rsidR="008D7D06" w:rsidRPr="008D7D06" w:rsidRDefault="008D7D06" w:rsidP="008D7D06">
                    <w:pPr>
                      <w:rPr>
                        <w:rFonts w:eastAsia="Calibri"/>
                      </w:rPr>
                    </w:pPr>
                    <w:r w:rsidRPr="008D7D06">
                      <w:rPr>
                        <w:rFonts w:eastAsia="Calibri"/>
                      </w:rPr>
                      <w:t>-PBIS/SEL will present in August prior to start of school year and each month at staff PD and faculty meetings.</w:t>
                    </w:r>
                  </w:p>
                  <w:p w14:paraId="764BA0C0" w14:textId="77777777" w:rsidR="00207311" w:rsidRPr="009408D6" w:rsidRDefault="008D7D06" w:rsidP="006D61C0">
                    <w:pPr>
                      <w:rPr>
                        <w:rFonts w:eastAsia="Calibri"/>
                      </w:rPr>
                    </w:pPr>
                    <w:r w:rsidRPr="008D7D06">
                      <w:rPr>
                        <w:rFonts w:eastAsia="Calibri"/>
                      </w:rPr>
                      <w:t xml:space="preserve">-SEL squad included to provide interventions for suspensions, mediations, physical and verbal altercations </w:t>
                    </w:r>
                    <w:r w:rsidR="008D7B8D">
                      <w:rPr>
                        <w:rFonts w:eastAsia="Calibri"/>
                      </w:rPr>
                      <w:t xml:space="preserve"> </w:t>
                    </w:r>
                  </w:p>
                </w:sdtContent>
              </w:sdt>
            </w:sdtContent>
          </w:sdt>
          <w:p w14:paraId="1F534D0B" w14:textId="77777777" w:rsidR="00777FEB" w:rsidRDefault="00777FEB" w:rsidP="008D7D06"/>
        </w:tc>
      </w:tr>
      <w:tr w:rsidR="004A5916" w:rsidRPr="004A5916" w14:paraId="5CC36D64" w14:textId="77777777" w:rsidTr="5604801C">
        <w:tc>
          <w:tcPr>
            <w:tcW w:w="10790" w:type="dxa"/>
            <w:shd w:val="clear" w:color="auto" w:fill="DEEAF6" w:themeFill="accent5" w:themeFillTint="33"/>
          </w:tcPr>
          <w:p w14:paraId="709D4741" w14:textId="15A3D53F" w:rsidR="00207311" w:rsidRPr="004A5916" w:rsidRDefault="00207311" w:rsidP="00207311">
            <w:r w:rsidRPr="004A5916">
              <w:rPr>
                <w:b/>
                <w:bCs/>
                <w:sz w:val="28"/>
                <w:szCs w:val="28"/>
              </w:rPr>
              <w:t>Character Education</w:t>
            </w:r>
          </w:p>
        </w:tc>
      </w:tr>
      <w:tr w:rsidR="00207311" w:rsidRPr="004A5916" w14:paraId="3698D7DE" w14:textId="77777777" w:rsidTr="5604801C">
        <w:tc>
          <w:tcPr>
            <w:tcW w:w="10790" w:type="dxa"/>
          </w:tcPr>
          <w:p w14:paraId="3ABB181D" w14:textId="37907988" w:rsidR="00207311" w:rsidRPr="001F205B" w:rsidRDefault="002D2961" w:rsidP="00207311">
            <w:pPr>
              <w:rPr>
                <w:i/>
                <w:iCs/>
              </w:rPr>
            </w:pPr>
            <w:r>
              <w:rPr>
                <w:i/>
                <w:iCs/>
              </w:rPr>
              <w:t xml:space="preserve">Determine how specific </w:t>
            </w:r>
            <w:r w:rsidR="00207311" w:rsidRPr="001F205B">
              <w:rPr>
                <w:i/>
                <w:iCs/>
              </w:rPr>
              <w:t>evidence</w:t>
            </w:r>
            <w:r w:rsidR="00864320" w:rsidRPr="001F205B">
              <w:rPr>
                <w:i/>
                <w:iCs/>
              </w:rPr>
              <w:t>-</w:t>
            </w:r>
            <w:r w:rsidR="00207311" w:rsidRPr="001F205B">
              <w:rPr>
                <w:i/>
                <w:iCs/>
              </w:rPr>
              <w:t>based character education learning</w:t>
            </w:r>
            <w:r w:rsidR="00E70A63">
              <w:rPr>
                <w:i/>
                <w:iCs/>
              </w:rPr>
              <w:t xml:space="preserve"> will be infused into the school’s programming</w:t>
            </w:r>
            <w:r w:rsidR="00207311" w:rsidRPr="001F205B">
              <w:rPr>
                <w:i/>
                <w:iCs/>
              </w:rPr>
              <w:t xml:space="preserve"> to promote positive behavior and ethical decision-making.  Character education will be culturally responsive and co-created with diverse stakeholders.  </w:t>
            </w:r>
            <w:r w:rsidR="00DC5752">
              <w:rPr>
                <w:i/>
                <w:iCs/>
              </w:rPr>
              <w:t>Consider</w:t>
            </w:r>
            <w:r w:rsidR="00403061">
              <w:rPr>
                <w:i/>
                <w:iCs/>
              </w:rPr>
              <w:t xml:space="preserve"> the need</w:t>
            </w:r>
            <w:r w:rsidR="000C3651">
              <w:rPr>
                <w:i/>
                <w:iCs/>
              </w:rPr>
              <w:t xml:space="preserve"> for any training the staff members may require.  </w:t>
            </w:r>
          </w:p>
        </w:tc>
      </w:tr>
      <w:tr w:rsidR="00207311" w:rsidRPr="004A5916" w14:paraId="04BF3558" w14:textId="77777777" w:rsidTr="5604801C">
        <w:tc>
          <w:tcPr>
            <w:tcW w:w="10790" w:type="dxa"/>
          </w:tcPr>
          <w:sdt>
            <w:sdtPr>
              <w:id w:val="-4515621"/>
              <w:placeholder>
                <w:docPart w:val="D271CBE8FBE6344F96383F4A3918DBB0"/>
              </w:placeholder>
            </w:sdtPr>
            <w:sdtEndPr/>
            <w:sdtContent>
              <w:p w14:paraId="739EC1BC" w14:textId="77777777" w:rsidR="00207311" w:rsidRPr="009408D6" w:rsidRDefault="00AC6EC9" w:rsidP="006D61C0">
                <w:pPr>
                  <w:rPr>
                    <w:rFonts w:eastAsia="Calibri"/>
                  </w:rPr>
                </w:pPr>
                <w:r w:rsidRPr="00AC6EC9">
                  <w:rPr>
                    <w:rFonts w:eastAsia="Calibri"/>
                    <w:b/>
                    <w:bCs/>
                  </w:rPr>
                  <w:t>Mentoring Program-</w:t>
                </w:r>
                <w:r w:rsidRPr="00AC6EC9">
                  <w:rPr>
                    <w:rFonts w:eastAsia="Calibri"/>
                  </w:rPr>
                  <w:t xml:space="preserve"> This program will allow a group of targeted individuals have access to a mentor and regular activities that engage students in Mentors. The focus of the program will be to build strong relationships and offer life lessons and skills to the group. </w:t>
                </w:r>
              </w:p>
            </w:sdtContent>
          </w:sdt>
          <w:p w14:paraId="02B6D18D" w14:textId="77777777" w:rsidR="00777FEB" w:rsidRDefault="00777FEB" w:rsidP="006D61C0"/>
        </w:tc>
      </w:tr>
      <w:tr w:rsidR="004A5916" w:rsidRPr="004A5916" w14:paraId="15F83D7E" w14:textId="77777777" w:rsidTr="5604801C">
        <w:tc>
          <w:tcPr>
            <w:tcW w:w="10790" w:type="dxa"/>
            <w:shd w:val="clear" w:color="auto" w:fill="DEEAF6" w:themeFill="accent5" w:themeFillTint="33"/>
          </w:tcPr>
          <w:p w14:paraId="0DD7417E" w14:textId="42A88815" w:rsidR="00207311" w:rsidRPr="004A5916" w:rsidRDefault="00207311" w:rsidP="00207311">
            <w:r w:rsidRPr="004A5916">
              <w:rPr>
                <w:b/>
                <w:bCs/>
                <w:sz w:val="28"/>
                <w:szCs w:val="28"/>
              </w:rPr>
              <w:t>Professional Development for Staff</w:t>
            </w:r>
          </w:p>
        </w:tc>
      </w:tr>
      <w:tr w:rsidR="00207311" w:rsidRPr="004A5916" w14:paraId="50F2169C" w14:textId="77777777" w:rsidTr="5604801C">
        <w:tc>
          <w:tcPr>
            <w:tcW w:w="10790" w:type="dxa"/>
          </w:tcPr>
          <w:p w14:paraId="18C4CCD0" w14:textId="55AFEB18" w:rsidR="00207311" w:rsidRPr="001F205B" w:rsidRDefault="00207311" w:rsidP="00207311">
            <w:pPr>
              <w:rPr>
                <w:i/>
                <w:iCs/>
              </w:rPr>
            </w:pPr>
            <w:r w:rsidRPr="001F205B">
              <w:rPr>
                <w:i/>
                <w:iCs/>
              </w:rPr>
              <w:t>Identify the professional development that will be offered to staff members throughout the year in order to support their knowledge, skill development, and implementation of the interventions selected</w:t>
            </w:r>
            <w:r w:rsidR="00D80340">
              <w:rPr>
                <w:i/>
                <w:iCs/>
              </w:rPr>
              <w:t>, the character education learning, and social-emotional learning practices</w:t>
            </w:r>
            <w:r w:rsidRPr="001F205B">
              <w:rPr>
                <w:i/>
                <w:iCs/>
              </w:rPr>
              <w:t xml:space="preserve">.  Specify the schedule for professional development and how </w:t>
            </w:r>
            <w:r w:rsidR="0039245D" w:rsidRPr="001F205B">
              <w:rPr>
                <w:i/>
                <w:iCs/>
              </w:rPr>
              <w:t>to</w:t>
            </w:r>
            <w:r w:rsidRPr="001F205B">
              <w:rPr>
                <w:i/>
                <w:iCs/>
              </w:rPr>
              <w:t xml:space="preserve"> obtain teacher feedback during the year to address their concerns and areas in which they want/need more information. </w:t>
            </w:r>
            <w:r w:rsidR="00CF000D">
              <w:rPr>
                <w:i/>
                <w:iCs/>
              </w:rPr>
              <w:t xml:space="preserve"> (Information from School Progress Plan.)</w:t>
            </w:r>
          </w:p>
        </w:tc>
      </w:tr>
      <w:tr w:rsidR="00207311" w:rsidRPr="004A5916" w14:paraId="20C2FF0F" w14:textId="77777777" w:rsidTr="5604801C">
        <w:tc>
          <w:tcPr>
            <w:tcW w:w="10790" w:type="dxa"/>
          </w:tcPr>
          <w:sdt>
            <w:sdtPr>
              <w:id w:val="657810854"/>
              <w:placeholder>
                <w:docPart w:val="7F45F22B6C3CEB48B296D00B78A992D3"/>
              </w:placeholder>
            </w:sdtPr>
            <w:sdtEndPr/>
            <w:sdtContent>
              <w:sdt>
                <w:sdtPr>
                  <w:rPr>
                    <w:rFonts w:eastAsia="Calibri"/>
                  </w:rPr>
                  <w:id w:val="564003279"/>
                  <w:placeholder>
                    <w:docPart w:val="6A200AEB2F944645BFDC95651F066198"/>
                  </w:placeholder>
                </w:sdtPr>
                <w:sdtEndPr/>
                <w:sdtContent>
                  <w:p w14:paraId="730AD3CD" w14:textId="77777777" w:rsidR="00EB4AAC" w:rsidRPr="009408D6" w:rsidRDefault="00C646C6" w:rsidP="006D61C0">
                    <w:pPr>
                      <w:rPr>
                        <w:rFonts w:eastAsia="Calibri"/>
                      </w:rPr>
                    </w:pPr>
                    <w:r w:rsidRPr="00C646C6">
                      <w:rPr>
                        <w:rFonts w:eastAsia="Calibri"/>
                      </w:rPr>
                      <w:t>PBIS</w:t>
                    </w:r>
                    <w:r>
                      <w:rPr>
                        <w:rFonts w:eastAsia="Calibri"/>
                      </w:rPr>
                      <w:t xml:space="preserve"> </w:t>
                    </w:r>
                    <w:r w:rsidRPr="00C646C6">
                      <w:rPr>
                        <w:rFonts w:eastAsia="Calibri"/>
                      </w:rPr>
                      <w:t xml:space="preserve">will present in August prior to start of school year and each month at </w:t>
                    </w:r>
                    <w:r w:rsidR="00016CAB" w:rsidRPr="00C646C6">
                      <w:rPr>
                        <w:rFonts w:eastAsia="Calibri"/>
                      </w:rPr>
                      <w:t xml:space="preserve">staff </w:t>
                    </w:r>
                    <w:r w:rsidR="00016CAB">
                      <w:rPr>
                        <w:rFonts w:eastAsia="Calibri"/>
                      </w:rPr>
                      <w:t>PD</w:t>
                    </w:r>
                    <w:r w:rsidRPr="00C646C6">
                      <w:rPr>
                        <w:rFonts w:eastAsia="Calibri"/>
                      </w:rPr>
                      <w:t xml:space="preserve"> and faculty meetings</w:t>
                    </w:r>
                  </w:p>
                </w:sdtContent>
              </w:sdt>
            </w:sdtContent>
          </w:sdt>
          <w:p w14:paraId="38ACB48D" w14:textId="77777777" w:rsidR="00777FEB" w:rsidRDefault="00777FEB" w:rsidP="006D61C0"/>
        </w:tc>
      </w:tr>
      <w:tr w:rsidR="004A5916" w:rsidRPr="004A5916" w14:paraId="0F865E41" w14:textId="77777777" w:rsidTr="5604801C">
        <w:tc>
          <w:tcPr>
            <w:tcW w:w="10790" w:type="dxa"/>
            <w:shd w:val="clear" w:color="auto" w:fill="FFF2CC" w:themeFill="accent4" w:themeFillTint="33"/>
          </w:tcPr>
          <w:p w14:paraId="12923EF8" w14:textId="7FEB4F33" w:rsidR="00207311" w:rsidRPr="002D6542" w:rsidRDefault="00207311" w:rsidP="00207311">
            <w:pPr>
              <w:jc w:val="center"/>
              <w:rPr>
                <w:sz w:val="32"/>
                <w:szCs w:val="32"/>
              </w:rPr>
            </w:pPr>
            <w:r w:rsidRPr="002D6542">
              <w:rPr>
                <w:b/>
                <w:bCs/>
                <w:sz w:val="32"/>
                <w:szCs w:val="32"/>
              </w:rPr>
              <w:t xml:space="preserve">Section 4:  </w:t>
            </w:r>
            <w:r w:rsidR="00A6598E" w:rsidRPr="002D6542">
              <w:rPr>
                <w:b/>
                <w:bCs/>
                <w:sz w:val="32"/>
                <w:szCs w:val="32"/>
              </w:rPr>
              <w:t xml:space="preserve">Supporting and </w:t>
            </w:r>
            <w:r w:rsidRPr="002D6542">
              <w:rPr>
                <w:b/>
                <w:bCs/>
                <w:sz w:val="32"/>
                <w:szCs w:val="32"/>
              </w:rPr>
              <w:t>Responding to Student Behavior</w:t>
            </w:r>
          </w:p>
        </w:tc>
      </w:tr>
      <w:tr w:rsidR="00207311" w:rsidRPr="004A5916" w14:paraId="0DD6CBAC" w14:textId="77777777" w:rsidTr="5604801C">
        <w:tc>
          <w:tcPr>
            <w:tcW w:w="10790" w:type="dxa"/>
          </w:tcPr>
          <w:p w14:paraId="07E8ECF3" w14:textId="77777777" w:rsidR="00207311" w:rsidRPr="004A5916" w:rsidRDefault="00207311" w:rsidP="00797DF3"/>
        </w:tc>
      </w:tr>
      <w:tr w:rsidR="004A5916" w:rsidRPr="004A5916" w14:paraId="104AB376" w14:textId="77777777" w:rsidTr="5604801C">
        <w:tc>
          <w:tcPr>
            <w:tcW w:w="10790" w:type="dxa"/>
            <w:shd w:val="clear" w:color="auto" w:fill="FFF2CC" w:themeFill="accent4" w:themeFillTint="33"/>
          </w:tcPr>
          <w:p w14:paraId="2D577C5C" w14:textId="4CA752FF" w:rsidR="00797DF3" w:rsidRPr="004A5916" w:rsidRDefault="00797DF3" w:rsidP="00207311">
            <w:pPr>
              <w:rPr>
                <w:b/>
                <w:bCs/>
                <w:sz w:val="28"/>
                <w:szCs w:val="28"/>
              </w:rPr>
            </w:pPr>
            <w:r w:rsidRPr="004A5916">
              <w:rPr>
                <w:b/>
                <w:bCs/>
                <w:sz w:val="28"/>
                <w:szCs w:val="28"/>
              </w:rPr>
              <w:t>Recognitions/Incentives</w:t>
            </w:r>
          </w:p>
        </w:tc>
      </w:tr>
      <w:tr w:rsidR="004A5916" w:rsidRPr="004A5916" w14:paraId="139D2EBC" w14:textId="77777777" w:rsidTr="5604801C">
        <w:tc>
          <w:tcPr>
            <w:tcW w:w="10790" w:type="dxa"/>
          </w:tcPr>
          <w:p w14:paraId="32161129" w14:textId="6496608D" w:rsidR="00797DF3" w:rsidRPr="001F205B" w:rsidRDefault="00797DF3" w:rsidP="00797DF3">
            <w:pPr>
              <w:rPr>
                <w:i/>
                <w:iCs/>
              </w:rPr>
            </w:pPr>
            <w:r w:rsidRPr="001F205B">
              <w:rPr>
                <w:i/>
                <w:iCs/>
              </w:rPr>
              <w:t>Identify a variety of positive consequences, acknowledgements, recognitions, and/or incentives that are linked to the behavioral expectations and rules.  Develop a system for implementing the positive</w:t>
            </w:r>
            <w:r w:rsidR="001B6262">
              <w:rPr>
                <w:i/>
                <w:iCs/>
              </w:rPr>
              <w:t xml:space="preserve"> acknowledgements</w:t>
            </w:r>
            <w:r w:rsidRPr="001F205B">
              <w:rPr>
                <w:i/>
                <w:iCs/>
              </w:rPr>
              <w:t xml:space="preserve"> consistently in school settings.  Consider how to monitor who is being recognized and who is not being recognized and whether explicit or implicit biases may be occurring.  </w:t>
            </w:r>
          </w:p>
        </w:tc>
      </w:tr>
      <w:tr w:rsidR="00674CD6" w:rsidRPr="004A5916" w14:paraId="06F045EA" w14:textId="77777777" w:rsidTr="5604801C">
        <w:tc>
          <w:tcPr>
            <w:tcW w:w="10790" w:type="dxa"/>
          </w:tcPr>
          <w:sdt>
            <w:sdtPr>
              <w:id w:val="2021964478"/>
              <w:placeholder>
                <w:docPart w:val="7D140124400A7F45A748EEFDE0BFDAAD"/>
              </w:placeholder>
            </w:sdtPr>
            <w:sdtEndPr/>
            <w:sdtContent>
              <w:p w14:paraId="368A999E" w14:textId="77777777" w:rsidR="00674CD6" w:rsidRPr="004A5916" w:rsidRDefault="1C203FEE" w:rsidP="006D61C0">
                <w:r>
                  <w:t xml:space="preserve">New Town High School will have </w:t>
                </w:r>
                <w:r w:rsidR="2FF79F43">
                  <w:t>an</w:t>
                </w:r>
                <w:r w:rsidR="25D0868B">
                  <w:t xml:space="preserve"> incentive program for students each month. </w:t>
                </w:r>
                <w:r w:rsidR="63528891">
                  <w:t>“</w:t>
                </w:r>
                <w:r w:rsidR="25D0868B">
                  <w:t xml:space="preserve">Titan UP </w:t>
                </w:r>
                <w:r w:rsidR="19C8DEC3">
                  <w:t>Incentives</w:t>
                </w:r>
                <w:r w:rsidR="63528891">
                  <w:t xml:space="preserve">” 2 students for </w:t>
                </w:r>
                <w:r w:rsidR="171AFC78">
                  <w:t>9</w:t>
                </w:r>
                <w:r w:rsidR="3029A3E7">
                  <w:t xml:space="preserve"> through</w:t>
                </w:r>
                <w:r w:rsidR="171AFC78">
                  <w:t xml:space="preserve"> 12 grade</w:t>
                </w:r>
                <w:r w:rsidR="0F7C1680">
                  <w:t>s</w:t>
                </w:r>
                <w:r w:rsidR="4AA07F5E">
                  <w:t>,</w:t>
                </w:r>
                <w:r w:rsidR="171AFC78">
                  <w:t xml:space="preserve"> classes</w:t>
                </w:r>
                <w:r w:rsidR="137479D9">
                  <w:t xml:space="preserve"> also</w:t>
                </w:r>
                <w:r w:rsidR="171AFC78">
                  <w:t xml:space="preserve"> wi</w:t>
                </w:r>
                <w:r w:rsidR="15F5C7CD">
                  <w:t xml:space="preserve">ll select </w:t>
                </w:r>
                <w:r w:rsidR="171AFC78">
                  <w:t>2 scholars</w:t>
                </w:r>
                <w:r w:rsidR="384267BD">
                  <w:t xml:space="preserve"> each grade</w:t>
                </w:r>
                <w:r w:rsidR="171AFC78">
                  <w:t>, 10 total.</w:t>
                </w:r>
                <w:r w:rsidR="558C0D33">
                  <w:t xml:space="preserve"> </w:t>
                </w:r>
                <w:r w:rsidR="6A5C2166">
                  <w:t>(</w:t>
                </w:r>
                <w:r w:rsidR="2FF79F43" w:rsidRPr="741B80EF">
                  <w:rPr>
                    <w:i/>
                    <w:iCs/>
                    <w:sz w:val="18"/>
                    <w:szCs w:val="18"/>
                  </w:rPr>
                  <w:t>Months</w:t>
                </w:r>
                <w:r w:rsidR="558C0D33" w:rsidRPr="741B80EF">
                  <w:rPr>
                    <w:i/>
                    <w:iCs/>
                    <w:sz w:val="18"/>
                    <w:szCs w:val="18"/>
                  </w:rPr>
                  <w:t xml:space="preserve"> of incentives, September through May</w:t>
                </w:r>
                <w:r w:rsidR="2B54DEF3">
                  <w:t>)</w:t>
                </w:r>
              </w:p>
            </w:sdtContent>
          </w:sdt>
          <w:p w14:paraId="22927485" w14:textId="77777777" w:rsidR="00777FEB" w:rsidRDefault="00777FEB" w:rsidP="006D61C0"/>
        </w:tc>
      </w:tr>
      <w:tr w:rsidR="004A5916" w:rsidRPr="004A5916" w14:paraId="7540C95A" w14:textId="77777777" w:rsidTr="5604801C">
        <w:tc>
          <w:tcPr>
            <w:tcW w:w="10790" w:type="dxa"/>
            <w:shd w:val="clear" w:color="auto" w:fill="FFF2CC" w:themeFill="accent4" w:themeFillTint="33"/>
          </w:tcPr>
          <w:p w14:paraId="1CD367C6" w14:textId="02B3F414" w:rsidR="00797DF3" w:rsidRPr="004A5916" w:rsidRDefault="00797DF3" w:rsidP="00207311">
            <w:pPr>
              <w:rPr>
                <w:b/>
                <w:bCs/>
                <w:sz w:val="28"/>
                <w:szCs w:val="28"/>
              </w:rPr>
            </w:pPr>
            <w:r w:rsidRPr="004A5916">
              <w:rPr>
                <w:b/>
                <w:bCs/>
                <w:sz w:val="28"/>
                <w:szCs w:val="28"/>
              </w:rPr>
              <w:t>Hierarchy for Behavioral Referrals and Consequences</w:t>
            </w:r>
          </w:p>
        </w:tc>
      </w:tr>
      <w:tr w:rsidR="004A5916" w:rsidRPr="004A5916" w14:paraId="0D9F13C9" w14:textId="77777777" w:rsidTr="5604801C">
        <w:tc>
          <w:tcPr>
            <w:tcW w:w="10790" w:type="dxa"/>
          </w:tcPr>
          <w:p w14:paraId="37BDF64F" w14:textId="65E72F7D" w:rsidR="00797DF3" w:rsidRPr="001F205B" w:rsidRDefault="00797DF3" w:rsidP="00797DF3">
            <w:pPr>
              <w:rPr>
                <w:i/>
                <w:iCs/>
              </w:rPr>
            </w:pPr>
            <w:r w:rsidRPr="001F205B">
              <w:rPr>
                <w:i/>
                <w:iCs/>
              </w:rPr>
              <w:lastRenderedPageBreak/>
              <w:t>Identify the behaviors that are teacher</w:t>
            </w:r>
            <w:r w:rsidR="00864320" w:rsidRPr="001F205B">
              <w:rPr>
                <w:i/>
                <w:iCs/>
              </w:rPr>
              <w:t>-</w:t>
            </w:r>
            <w:r w:rsidRPr="001F205B">
              <w:rPr>
                <w:i/>
                <w:iCs/>
              </w:rPr>
              <w:t>managed, behaviors referred to resource staff, and behaviors referred to administration.  Refer to</w:t>
            </w:r>
            <w:r w:rsidR="0039245D" w:rsidRPr="001F205B">
              <w:rPr>
                <w:i/>
                <w:iCs/>
              </w:rPr>
              <w:t xml:space="preserve"> the</w:t>
            </w:r>
            <w:r w:rsidRPr="001F205B">
              <w:rPr>
                <w:i/>
                <w:iCs/>
              </w:rPr>
              <w:t xml:space="preserve"> BCPS Student Handbook for teacher and administrat</w:t>
            </w:r>
            <w:r w:rsidR="00CF000D">
              <w:rPr>
                <w:i/>
                <w:iCs/>
              </w:rPr>
              <w:t>or</w:t>
            </w:r>
            <w:r w:rsidR="00864320" w:rsidRPr="001F205B">
              <w:rPr>
                <w:i/>
                <w:iCs/>
              </w:rPr>
              <w:t>-</w:t>
            </w:r>
            <w:r w:rsidRPr="001F205B">
              <w:rPr>
                <w:i/>
                <w:iCs/>
              </w:rPr>
              <w:t xml:space="preserve">led interventions.  Consider how unsafe behaviors will be addressed.  </w:t>
            </w:r>
          </w:p>
        </w:tc>
      </w:tr>
      <w:tr w:rsidR="004A5916" w:rsidRPr="004A5916" w14:paraId="624A7E62" w14:textId="77777777" w:rsidTr="5604801C">
        <w:tc>
          <w:tcPr>
            <w:tcW w:w="10790" w:type="dxa"/>
          </w:tcPr>
          <w:sdt>
            <w:sdtPr>
              <w:id w:val="-117841013"/>
              <w:placeholder>
                <w:docPart w:val="5DB5BC2D07CB2D42AF657093F1C9F876"/>
              </w:placeholder>
            </w:sdtPr>
            <w:sdtEndPr/>
            <w:sdtContent>
              <w:p w14:paraId="38A2DEB6" w14:textId="77777777" w:rsidR="00AC7CE1" w:rsidRPr="003E6E09" w:rsidRDefault="00AC7CE1" w:rsidP="00AC7CE1">
                <w:pPr>
                  <w:rPr>
                    <w:rFonts w:eastAsia="Calibri"/>
                    <w:b/>
                    <w:bCs/>
                  </w:rPr>
                </w:pPr>
                <w:r w:rsidRPr="003E6E09">
                  <w:rPr>
                    <w:rFonts w:eastAsia="Calibri"/>
                    <w:b/>
                    <w:bCs/>
                  </w:rPr>
                  <w:t>Teacher Managed</w:t>
                </w:r>
              </w:p>
              <w:p w14:paraId="5B46AC41" w14:textId="77777777" w:rsidR="00AC7CE1" w:rsidRPr="00AC7CE1" w:rsidRDefault="00AC7CE1" w:rsidP="00AC7CE1">
                <w:pPr>
                  <w:rPr>
                    <w:rFonts w:eastAsia="Calibri"/>
                  </w:rPr>
                </w:pPr>
              </w:p>
              <w:p w14:paraId="414B2609" w14:textId="77777777" w:rsidR="00AC7CE1" w:rsidRPr="00AC7CE1" w:rsidRDefault="00AC7CE1" w:rsidP="00AC7CE1">
                <w:pPr>
                  <w:rPr>
                    <w:rFonts w:ascii="Garamond" w:eastAsia="Garamond" w:hAnsi="Garamond" w:cs="Garamond"/>
                    <w:b/>
                    <w:bCs/>
                    <w:sz w:val="22"/>
                    <w:szCs w:val="22"/>
                  </w:rPr>
                </w:pPr>
                <w:r w:rsidRPr="00AC7CE1">
                  <w:rPr>
                    <w:rFonts w:ascii="Garamond" w:eastAsia="Garamond" w:hAnsi="Garamond" w:cs="Garamond"/>
                    <w:b/>
                    <w:bCs/>
                    <w:sz w:val="22"/>
                    <w:szCs w:val="22"/>
                  </w:rPr>
                  <w:t xml:space="preserve">Inappropriate Verbal Language </w:t>
                </w:r>
              </w:p>
              <w:p w14:paraId="7AFEFABD" w14:textId="77777777" w:rsidR="00AC7CE1" w:rsidRPr="00AC7CE1" w:rsidRDefault="00AC7CE1" w:rsidP="00AC7CE1">
                <w:pPr>
                  <w:numPr>
                    <w:ilvl w:val="0"/>
                    <w:numId w:val="4"/>
                  </w:numPr>
                  <w:rPr>
                    <w:rFonts w:ascii="Garamond" w:eastAsia="Garamond" w:hAnsi="Garamond" w:cs="Garamond"/>
                    <w:b/>
                    <w:bCs/>
                    <w:sz w:val="22"/>
                    <w:szCs w:val="22"/>
                  </w:rPr>
                </w:pPr>
                <w:r w:rsidRPr="00AC7CE1">
                  <w:rPr>
                    <w:rFonts w:ascii="Garamond" w:eastAsia="Garamond" w:hAnsi="Garamond" w:cs="Garamond"/>
                    <w:sz w:val="22"/>
                    <w:szCs w:val="22"/>
                  </w:rPr>
                  <w:t xml:space="preserve">Non-directed profanity </w:t>
                </w:r>
              </w:p>
              <w:p w14:paraId="22E60BD7" w14:textId="77777777" w:rsidR="00AC7CE1" w:rsidRPr="00AC7CE1" w:rsidRDefault="00AC7CE1" w:rsidP="00AC7CE1">
                <w:pPr>
                  <w:rPr>
                    <w:rFonts w:ascii="Garamond" w:eastAsia="Garamond" w:hAnsi="Garamond" w:cs="Garamond"/>
                    <w:b/>
                    <w:bCs/>
                    <w:sz w:val="22"/>
                    <w:szCs w:val="22"/>
                  </w:rPr>
                </w:pPr>
                <w:r w:rsidRPr="00AC7CE1">
                  <w:rPr>
                    <w:rFonts w:ascii="Garamond" w:eastAsia="Garamond" w:hAnsi="Garamond" w:cs="Garamond"/>
                    <w:b/>
                    <w:bCs/>
                    <w:sz w:val="22"/>
                    <w:szCs w:val="22"/>
                  </w:rPr>
                  <w:t xml:space="preserve">Physical </w:t>
                </w:r>
              </w:p>
              <w:p w14:paraId="6E60EF39" w14:textId="77777777" w:rsidR="00AC7CE1" w:rsidRPr="00AC7CE1" w:rsidRDefault="00AC7CE1" w:rsidP="00AC7CE1">
                <w:pPr>
                  <w:numPr>
                    <w:ilvl w:val="0"/>
                    <w:numId w:val="4"/>
                  </w:numPr>
                  <w:rPr>
                    <w:rFonts w:ascii="Garamond" w:eastAsia="Garamond" w:hAnsi="Garamond" w:cs="Garamond"/>
                    <w:sz w:val="22"/>
                    <w:szCs w:val="22"/>
                  </w:rPr>
                </w:pPr>
                <w:r w:rsidRPr="00AC7CE1">
                  <w:rPr>
                    <w:rFonts w:ascii="Garamond" w:eastAsia="Garamond" w:hAnsi="Garamond" w:cs="Garamond"/>
                    <w:sz w:val="22"/>
                    <w:szCs w:val="22"/>
                  </w:rPr>
                  <w:t>Pushing, shoving unsafe rough play</w:t>
                </w:r>
              </w:p>
              <w:p w14:paraId="17C65FC9" w14:textId="77777777" w:rsidR="00AC7CE1" w:rsidRPr="00AC7CE1" w:rsidRDefault="00AC7CE1" w:rsidP="00AC7CE1">
                <w:pPr>
                  <w:numPr>
                    <w:ilvl w:val="0"/>
                    <w:numId w:val="4"/>
                  </w:numPr>
                  <w:rPr>
                    <w:rFonts w:ascii="Garamond" w:eastAsia="Garamond" w:hAnsi="Garamond" w:cs="Garamond"/>
                    <w:sz w:val="22"/>
                    <w:szCs w:val="22"/>
                  </w:rPr>
                </w:pPr>
                <w:r w:rsidRPr="00AC7CE1">
                  <w:rPr>
                    <w:rFonts w:ascii="Garamond" w:eastAsia="Garamond" w:hAnsi="Garamond" w:cs="Garamond"/>
                    <w:sz w:val="22"/>
                    <w:szCs w:val="22"/>
                  </w:rPr>
                  <w:t xml:space="preserve">Teasing/ put downs </w:t>
                </w:r>
              </w:p>
              <w:p w14:paraId="30556216" w14:textId="77777777" w:rsidR="00AC7CE1" w:rsidRPr="00AC7CE1" w:rsidRDefault="00AC7CE1" w:rsidP="00AC7CE1">
                <w:pPr>
                  <w:numPr>
                    <w:ilvl w:val="0"/>
                    <w:numId w:val="4"/>
                  </w:numPr>
                  <w:rPr>
                    <w:rFonts w:ascii="Garamond" w:eastAsia="Garamond" w:hAnsi="Garamond" w:cs="Garamond"/>
                    <w:sz w:val="22"/>
                    <w:szCs w:val="22"/>
                  </w:rPr>
                </w:pPr>
                <w:r w:rsidRPr="00AC7CE1">
                  <w:rPr>
                    <w:rFonts w:ascii="Garamond" w:eastAsia="Garamond" w:hAnsi="Garamond" w:cs="Garamond"/>
                    <w:sz w:val="22"/>
                    <w:szCs w:val="22"/>
                  </w:rPr>
                  <w:t xml:space="preserve">Running in building </w:t>
                </w:r>
              </w:p>
              <w:p w14:paraId="56A0A515" w14:textId="77777777" w:rsidR="00AC7CE1" w:rsidRPr="00AC7CE1" w:rsidRDefault="00AC7CE1" w:rsidP="00AC7CE1">
                <w:pPr>
                  <w:rPr>
                    <w:rFonts w:ascii="Garamond" w:eastAsia="Garamond" w:hAnsi="Garamond" w:cs="Garamond"/>
                    <w:sz w:val="22"/>
                    <w:szCs w:val="22"/>
                  </w:rPr>
                </w:pPr>
                <w:r w:rsidRPr="00AC7CE1">
                  <w:rPr>
                    <w:rFonts w:ascii="Garamond" w:eastAsia="Garamond" w:hAnsi="Garamond" w:cs="Garamond"/>
                    <w:b/>
                    <w:bCs/>
                    <w:sz w:val="22"/>
                    <w:szCs w:val="22"/>
                  </w:rPr>
                  <w:t>Defiance/Disrespect/Non-compliance</w:t>
                </w:r>
              </w:p>
              <w:p w14:paraId="6BE9EE38" w14:textId="77777777" w:rsidR="00AC7CE1" w:rsidRPr="00AC7CE1" w:rsidRDefault="00AC7CE1" w:rsidP="00AC7CE1">
                <w:pPr>
                  <w:numPr>
                    <w:ilvl w:val="0"/>
                    <w:numId w:val="5"/>
                  </w:numPr>
                  <w:rPr>
                    <w:rFonts w:ascii="Garamond" w:eastAsia="Garamond" w:hAnsi="Garamond" w:cs="Garamond"/>
                    <w:sz w:val="22"/>
                    <w:szCs w:val="22"/>
                  </w:rPr>
                </w:pPr>
                <w:r w:rsidRPr="00AC7CE1">
                  <w:rPr>
                    <w:rFonts w:ascii="Garamond" w:eastAsia="Garamond" w:hAnsi="Garamond" w:cs="Garamond"/>
                    <w:sz w:val="22"/>
                    <w:szCs w:val="22"/>
                  </w:rPr>
                  <w:t xml:space="preserve">Out of assigned seat/area </w:t>
                </w:r>
              </w:p>
              <w:p w14:paraId="0864C126" w14:textId="77777777" w:rsidR="00AC7CE1" w:rsidRPr="00AC7CE1" w:rsidRDefault="00AC7CE1" w:rsidP="00AC7CE1">
                <w:pPr>
                  <w:numPr>
                    <w:ilvl w:val="0"/>
                    <w:numId w:val="5"/>
                  </w:numPr>
                  <w:rPr>
                    <w:rFonts w:ascii="Garamond" w:eastAsia="Garamond" w:hAnsi="Garamond" w:cs="Garamond"/>
                    <w:sz w:val="22"/>
                    <w:szCs w:val="22"/>
                  </w:rPr>
                </w:pPr>
                <w:r w:rsidRPr="00AC7CE1">
                  <w:rPr>
                    <w:rFonts w:ascii="Garamond" w:eastAsia="Garamond" w:hAnsi="Garamond" w:cs="Garamond"/>
                    <w:sz w:val="22"/>
                    <w:szCs w:val="22"/>
                  </w:rPr>
                  <w:t xml:space="preserve">Inappropriate statement to peer </w:t>
                </w:r>
              </w:p>
              <w:p w14:paraId="1C528A60" w14:textId="77777777" w:rsidR="00AC7CE1" w:rsidRPr="00AC7CE1" w:rsidRDefault="00AC7CE1" w:rsidP="00AC7CE1">
                <w:pPr>
                  <w:numPr>
                    <w:ilvl w:val="0"/>
                    <w:numId w:val="5"/>
                  </w:numPr>
                  <w:rPr>
                    <w:rFonts w:ascii="Garamond" w:eastAsia="Garamond" w:hAnsi="Garamond" w:cs="Garamond"/>
                    <w:sz w:val="22"/>
                    <w:szCs w:val="22"/>
                  </w:rPr>
                </w:pPr>
                <w:r w:rsidRPr="00AC7CE1">
                  <w:rPr>
                    <w:rFonts w:ascii="Garamond" w:eastAsia="Garamond" w:hAnsi="Garamond" w:cs="Garamond"/>
                    <w:sz w:val="22"/>
                    <w:szCs w:val="22"/>
                  </w:rPr>
                  <w:t xml:space="preserve">Failure to follow classroom rules </w:t>
                </w:r>
              </w:p>
              <w:p w14:paraId="259347DD" w14:textId="77777777" w:rsidR="00AC7CE1" w:rsidRPr="00AC7CE1" w:rsidRDefault="00AC7CE1" w:rsidP="00AC7CE1">
                <w:pPr>
                  <w:numPr>
                    <w:ilvl w:val="0"/>
                    <w:numId w:val="5"/>
                  </w:numPr>
                  <w:rPr>
                    <w:rFonts w:ascii="Garamond" w:eastAsia="Garamond" w:hAnsi="Garamond" w:cs="Garamond"/>
                    <w:sz w:val="22"/>
                    <w:szCs w:val="22"/>
                  </w:rPr>
                </w:pPr>
                <w:r w:rsidRPr="00AC7CE1">
                  <w:rPr>
                    <w:rFonts w:ascii="Garamond" w:eastAsia="Garamond" w:hAnsi="Garamond" w:cs="Garamond"/>
                    <w:sz w:val="22"/>
                    <w:szCs w:val="22"/>
                  </w:rPr>
                  <w:t xml:space="preserve">Chewing gum or eating </w:t>
                </w:r>
              </w:p>
              <w:p w14:paraId="1E38AB99" w14:textId="77777777" w:rsidR="00AC7CE1" w:rsidRPr="00AC7CE1" w:rsidRDefault="00AC7CE1" w:rsidP="00AC7CE1">
                <w:pPr>
                  <w:numPr>
                    <w:ilvl w:val="0"/>
                    <w:numId w:val="5"/>
                  </w:numPr>
                  <w:rPr>
                    <w:rFonts w:ascii="Garamond" w:eastAsia="Garamond" w:hAnsi="Garamond" w:cs="Garamond"/>
                    <w:sz w:val="22"/>
                    <w:szCs w:val="22"/>
                  </w:rPr>
                </w:pPr>
                <w:r w:rsidRPr="00AC7CE1">
                  <w:rPr>
                    <w:rFonts w:ascii="Garamond" w:eastAsia="Garamond" w:hAnsi="Garamond" w:cs="Garamond"/>
                    <w:sz w:val="22"/>
                    <w:szCs w:val="22"/>
                  </w:rPr>
                  <w:t>Non-directed spitting</w:t>
                </w:r>
              </w:p>
              <w:p w14:paraId="7F1BDCE7" w14:textId="77777777" w:rsidR="00AC7CE1" w:rsidRPr="00AC7CE1" w:rsidRDefault="00AC7CE1" w:rsidP="00AC7CE1">
                <w:pPr>
                  <w:numPr>
                    <w:ilvl w:val="0"/>
                    <w:numId w:val="5"/>
                  </w:numPr>
                  <w:rPr>
                    <w:rFonts w:ascii="Garamond" w:eastAsia="Garamond" w:hAnsi="Garamond" w:cs="Garamond"/>
                    <w:sz w:val="22"/>
                    <w:szCs w:val="22"/>
                  </w:rPr>
                </w:pPr>
                <w:r w:rsidRPr="00AC7CE1">
                  <w:rPr>
                    <w:rFonts w:ascii="Garamond" w:eastAsia="Garamond" w:hAnsi="Garamond" w:cs="Garamond"/>
                    <w:sz w:val="22"/>
                    <w:szCs w:val="22"/>
                  </w:rPr>
                  <w:t xml:space="preserve">Littering </w:t>
                </w:r>
              </w:p>
              <w:p w14:paraId="6AF67F54" w14:textId="77777777" w:rsidR="00AC7CE1" w:rsidRPr="00AC7CE1" w:rsidRDefault="00AC7CE1" w:rsidP="00AC7CE1">
                <w:pPr>
                  <w:numPr>
                    <w:ilvl w:val="0"/>
                    <w:numId w:val="5"/>
                  </w:numPr>
                  <w:rPr>
                    <w:rFonts w:ascii="Garamond" w:eastAsia="Garamond" w:hAnsi="Garamond" w:cs="Garamond"/>
                    <w:sz w:val="22"/>
                    <w:szCs w:val="22"/>
                  </w:rPr>
                </w:pPr>
                <w:r w:rsidRPr="00AC7CE1">
                  <w:rPr>
                    <w:rFonts w:ascii="Garamond" w:eastAsia="Garamond" w:hAnsi="Garamond" w:cs="Garamond"/>
                    <w:sz w:val="22"/>
                    <w:szCs w:val="22"/>
                  </w:rPr>
                  <w:t xml:space="preserve">Uncooperative behaviors </w:t>
                </w:r>
              </w:p>
              <w:p w14:paraId="0D7FABA3" w14:textId="77777777" w:rsidR="00AC7CE1" w:rsidRPr="00AC7CE1" w:rsidRDefault="00AC7CE1" w:rsidP="00AC7CE1">
                <w:pPr>
                  <w:numPr>
                    <w:ilvl w:val="0"/>
                    <w:numId w:val="5"/>
                  </w:numPr>
                  <w:rPr>
                    <w:rFonts w:ascii="Garamond" w:eastAsia="Garamond" w:hAnsi="Garamond" w:cs="Garamond"/>
                    <w:sz w:val="22"/>
                    <w:szCs w:val="22"/>
                  </w:rPr>
                </w:pPr>
                <w:r w:rsidRPr="00AC7CE1">
                  <w:rPr>
                    <w:rFonts w:ascii="Garamond" w:eastAsia="Garamond" w:hAnsi="Garamond" w:cs="Garamond"/>
                    <w:sz w:val="22"/>
                    <w:szCs w:val="22"/>
                  </w:rPr>
                  <w:t xml:space="preserve">Silly behaviors </w:t>
                </w:r>
              </w:p>
              <w:p w14:paraId="75E831E7" w14:textId="77777777" w:rsidR="00AC7CE1" w:rsidRPr="00AC7CE1" w:rsidRDefault="00AC7CE1" w:rsidP="00AC7CE1">
                <w:pPr>
                  <w:numPr>
                    <w:ilvl w:val="0"/>
                    <w:numId w:val="5"/>
                  </w:numPr>
                  <w:rPr>
                    <w:rFonts w:ascii="Garamond" w:eastAsia="Garamond" w:hAnsi="Garamond" w:cs="Garamond"/>
                    <w:sz w:val="22"/>
                    <w:szCs w:val="22"/>
                  </w:rPr>
                </w:pPr>
                <w:r w:rsidRPr="00AC7CE1">
                  <w:rPr>
                    <w:rFonts w:ascii="Garamond" w:eastAsia="Garamond" w:hAnsi="Garamond" w:cs="Garamond"/>
                    <w:sz w:val="22"/>
                    <w:szCs w:val="22"/>
                  </w:rPr>
                  <w:t xml:space="preserve">Cheating </w:t>
                </w:r>
              </w:p>
              <w:p w14:paraId="67CF52C4" w14:textId="77777777" w:rsidR="00AC7CE1" w:rsidRPr="00AC7CE1" w:rsidRDefault="00AC7CE1" w:rsidP="00AC7CE1">
                <w:pPr>
                  <w:numPr>
                    <w:ilvl w:val="0"/>
                    <w:numId w:val="5"/>
                  </w:numPr>
                  <w:rPr>
                    <w:rFonts w:ascii="Garamond" w:eastAsia="Garamond" w:hAnsi="Garamond" w:cs="Garamond"/>
                    <w:sz w:val="22"/>
                    <w:szCs w:val="22"/>
                  </w:rPr>
                </w:pPr>
                <w:r w:rsidRPr="00AC7CE1">
                  <w:rPr>
                    <w:rFonts w:ascii="Garamond" w:eastAsia="Garamond" w:hAnsi="Garamond" w:cs="Garamond"/>
                    <w:sz w:val="22"/>
                    <w:szCs w:val="22"/>
                  </w:rPr>
                  <w:t xml:space="preserve">Dress code violations </w:t>
                </w:r>
              </w:p>
              <w:p w14:paraId="33890B3A" w14:textId="02CB1328" w:rsidR="00F61E99" w:rsidRPr="00AC7CE1" w:rsidRDefault="00AC7CE1" w:rsidP="00AC7CE1">
                <w:pPr>
                  <w:rPr>
                    <w:rFonts w:ascii="Garamond" w:eastAsia="Garamond" w:hAnsi="Garamond" w:cs="Garamond"/>
                    <w:b/>
                    <w:bCs/>
                    <w:sz w:val="22"/>
                    <w:szCs w:val="22"/>
                  </w:rPr>
                </w:pPr>
                <w:r w:rsidRPr="00AC7CE1">
                  <w:rPr>
                    <w:rFonts w:ascii="Garamond" w:eastAsia="Garamond" w:hAnsi="Garamond" w:cs="Garamond"/>
                    <w:b/>
                    <w:bCs/>
                    <w:sz w:val="22"/>
                    <w:szCs w:val="22"/>
                  </w:rPr>
                  <w:t xml:space="preserve">Disruption </w:t>
                </w:r>
              </w:p>
              <w:p w14:paraId="0187DC7E" w14:textId="77777777" w:rsidR="00AC7CE1" w:rsidRPr="00AC7CE1" w:rsidRDefault="00AC7CE1" w:rsidP="00AC7CE1">
                <w:pPr>
                  <w:numPr>
                    <w:ilvl w:val="0"/>
                    <w:numId w:val="6"/>
                  </w:numPr>
                  <w:rPr>
                    <w:rFonts w:ascii="Garamond" w:eastAsia="Garamond" w:hAnsi="Garamond" w:cs="Garamond"/>
                    <w:sz w:val="22"/>
                    <w:szCs w:val="22"/>
                  </w:rPr>
                </w:pPr>
                <w:r w:rsidRPr="00AC7CE1">
                  <w:rPr>
                    <w:rFonts w:ascii="Garamond" w:eastAsia="Garamond" w:hAnsi="Garamond" w:cs="Garamond"/>
                    <w:sz w:val="22"/>
                    <w:szCs w:val="22"/>
                  </w:rPr>
                  <w:t xml:space="preserve">Calling out </w:t>
                </w:r>
              </w:p>
              <w:p w14:paraId="54228D16" w14:textId="77777777" w:rsidR="00AC7CE1" w:rsidRPr="00AC7CE1" w:rsidRDefault="00AC7CE1" w:rsidP="00AC7CE1">
                <w:pPr>
                  <w:numPr>
                    <w:ilvl w:val="0"/>
                    <w:numId w:val="6"/>
                  </w:numPr>
                  <w:rPr>
                    <w:rFonts w:ascii="Garamond" w:eastAsia="Garamond" w:hAnsi="Garamond" w:cs="Garamond"/>
                    <w:sz w:val="22"/>
                    <w:szCs w:val="22"/>
                  </w:rPr>
                </w:pPr>
                <w:r w:rsidRPr="00AC7CE1">
                  <w:rPr>
                    <w:rFonts w:ascii="Garamond" w:eastAsia="Garamond" w:hAnsi="Garamond" w:cs="Garamond"/>
                    <w:sz w:val="22"/>
                    <w:szCs w:val="22"/>
                  </w:rPr>
                  <w:t xml:space="preserve">Throwing objects </w:t>
                </w:r>
              </w:p>
              <w:p w14:paraId="4C8B717D" w14:textId="77777777" w:rsidR="00AC7CE1" w:rsidRPr="00AC7CE1" w:rsidRDefault="00AC7CE1" w:rsidP="00AC7CE1">
                <w:pPr>
                  <w:numPr>
                    <w:ilvl w:val="0"/>
                    <w:numId w:val="6"/>
                  </w:numPr>
                  <w:rPr>
                    <w:rFonts w:ascii="Garamond" w:eastAsia="Garamond" w:hAnsi="Garamond" w:cs="Garamond"/>
                    <w:sz w:val="22"/>
                    <w:szCs w:val="22"/>
                  </w:rPr>
                </w:pPr>
                <w:r w:rsidRPr="00AC7CE1">
                  <w:rPr>
                    <w:rFonts w:ascii="Garamond" w:eastAsia="Garamond" w:hAnsi="Garamond" w:cs="Garamond"/>
                    <w:sz w:val="22"/>
                    <w:szCs w:val="22"/>
                  </w:rPr>
                  <w:t xml:space="preserve">Late to class </w:t>
                </w:r>
              </w:p>
              <w:p w14:paraId="1C8DAE51" w14:textId="77777777" w:rsidR="00AC7CE1" w:rsidRPr="00AC7CE1" w:rsidRDefault="00AC7CE1" w:rsidP="00AC7CE1">
                <w:pPr>
                  <w:rPr>
                    <w:rFonts w:ascii="Garamond" w:eastAsia="Garamond" w:hAnsi="Garamond" w:cs="Garamond"/>
                    <w:b/>
                    <w:bCs/>
                    <w:sz w:val="22"/>
                    <w:szCs w:val="22"/>
                  </w:rPr>
                </w:pPr>
                <w:r w:rsidRPr="00AC7CE1">
                  <w:rPr>
                    <w:rFonts w:ascii="Garamond" w:eastAsia="Garamond" w:hAnsi="Garamond" w:cs="Garamond"/>
                    <w:b/>
                    <w:bCs/>
                    <w:sz w:val="22"/>
                    <w:szCs w:val="22"/>
                  </w:rPr>
                  <w:t xml:space="preserve">Property Misuse </w:t>
                </w:r>
              </w:p>
              <w:p w14:paraId="79DAC984" w14:textId="44E9B196" w:rsidR="00AC7CE1" w:rsidRPr="00AC7CE1" w:rsidRDefault="00AC7CE1" w:rsidP="00AC7CE1">
                <w:pPr>
                  <w:numPr>
                    <w:ilvl w:val="0"/>
                    <w:numId w:val="7"/>
                  </w:numPr>
                  <w:rPr>
                    <w:rFonts w:ascii="Garamond" w:eastAsia="Garamond" w:hAnsi="Garamond" w:cs="Garamond"/>
                    <w:sz w:val="22"/>
                    <w:szCs w:val="22"/>
                  </w:rPr>
                </w:pPr>
                <w:r w:rsidRPr="00AC7CE1">
                  <w:rPr>
                    <w:rFonts w:ascii="Garamond" w:eastAsia="Garamond" w:hAnsi="Garamond" w:cs="Garamond"/>
                    <w:sz w:val="22"/>
                    <w:szCs w:val="22"/>
                  </w:rPr>
                  <w:t xml:space="preserve">Writing on desk/books </w:t>
                </w:r>
              </w:p>
              <w:p w14:paraId="5971D77F" w14:textId="77777777" w:rsidR="00AC7CE1" w:rsidRPr="00B15610" w:rsidRDefault="00AC7CE1" w:rsidP="00B15610">
                <w:pPr>
                  <w:pStyle w:val="ListParagraph"/>
                  <w:numPr>
                    <w:ilvl w:val="0"/>
                    <w:numId w:val="7"/>
                  </w:numPr>
                  <w:rPr>
                    <w:rFonts w:ascii="Garamond" w:eastAsia="Garamond" w:hAnsi="Garamond" w:cs="Garamond"/>
                    <w:sz w:val="22"/>
                    <w:szCs w:val="22"/>
                  </w:rPr>
                </w:pPr>
                <w:r w:rsidRPr="00B15610">
                  <w:rPr>
                    <w:rFonts w:ascii="Garamond" w:eastAsia="Garamond" w:hAnsi="Garamond" w:cs="Garamond"/>
                    <w:sz w:val="22"/>
                    <w:szCs w:val="22"/>
                  </w:rPr>
                  <w:t xml:space="preserve">Cell phone/iPod usage </w:t>
                </w:r>
              </w:p>
              <w:p w14:paraId="7F650E5B" w14:textId="77777777" w:rsidR="00AC7CE1" w:rsidRPr="00B15610" w:rsidRDefault="00AC7CE1" w:rsidP="00B15610">
                <w:pPr>
                  <w:pStyle w:val="ListParagraph"/>
                  <w:numPr>
                    <w:ilvl w:val="0"/>
                    <w:numId w:val="7"/>
                  </w:numPr>
                  <w:rPr>
                    <w:rFonts w:ascii="Garamond" w:eastAsia="Garamond" w:hAnsi="Garamond" w:cs="Garamond"/>
                    <w:b/>
                    <w:bCs/>
                    <w:sz w:val="22"/>
                    <w:szCs w:val="22"/>
                  </w:rPr>
                </w:pPr>
                <w:r w:rsidRPr="00B15610">
                  <w:rPr>
                    <w:rFonts w:ascii="Garamond" w:eastAsia="Garamond" w:hAnsi="Garamond" w:cs="Garamond"/>
                    <w:sz w:val="22"/>
                    <w:szCs w:val="22"/>
                  </w:rPr>
                  <w:t>Skipping/ truancy</w:t>
                </w:r>
                <w:r w:rsidRPr="00B15610">
                  <w:rPr>
                    <w:rFonts w:ascii="Garamond" w:eastAsia="Garamond" w:hAnsi="Garamond" w:cs="Garamond"/>
                    <w:b/>
                    <w:bCs/>
                    <w:sz w:val="22"/>
                    <w:szCs w:val="22"/>
                  </w:rPr>
                  <w:t xml:space="preserve"> </w:t>
                </w:r>
              </w:p>
              <w:p w14:paraId="6ECDDC11" w14:textId="77777777" w:rsidR="0065322E" w:rsidRPr="0065322E" w:rsidRDefault="0065322E" w:rsidP="0065322E">
                <w:pPr>
                  <w:rPr>
                    <w:rFonts w:eastAsia="Calibri"/>
                    <w:b/>
                    <w:bCs/>
                  </w:rPr>
                </w:pPr>
                <w:r w:rsidRPr="0065322E">
                  <w:rPr>
                    <w:rFonts w:eastAsia="Calibri"/>
                    <w:b/>
                    <w:bCs/>
                  </w:rPr>
                  <w:t xml:space="preserve">Department Managed </w:t>
                </w:r>
              </w:p>
              <w:p w14:paraId="6A805F6D" w14:textId="77777777" w:rsidR="0065322E" w:rsidRPr="0065322E" w:rsidRDefault="0065322E" w:rsidP="0065322E">
                <w:pPr>
                  <w:rPr>
                    <w:rFonts w:eastAsia="Calibri"/>
                  </w:rPr>
                </w:pPr>
              </w:p>
              <w:p w14:paraId="115FB030" w14:textId="1A928D35" w:rsidR="0065322E" w:rsidRPr="0065322E" w:rsidRDefault="3574F050" w:rsidP="741B80EF">
                <w:pPr>
                  <w:rPr>
                    <w:rFonts w:ascii="Garamond" w:eastAsia="Garamond" w:hAnsi="Garamond" w:cs="Garamond"/>
                    <w:b/>
                    <w:bCs/>
                    <w:sz w:val="22"/>
                    <w:szCs w:val="22"/>
                  </w:rPr>
                </w:pPr>
                <w:r w:rsidRPr="741B80EF">
                  <w:rPr>
                    <w:rFonts w:ascii="Garamond" w:eastAsia="Garamond" w:hAnsi="Garamond" w:cs="Garamond"/>
                    <w:b/>
                    <w:bCs/>
                    <w:sz w:val="22"/>
                    <w:szCs w:val="22"/>
                  </w:rPr>
                  <w:t xml:space="preserve">Category I Events </w:t>
                </w:r>
              </w:p>
              <w:p w14:paraId="1EF6DDC2" w14:textId="77777777" w:rsidR="0065322E" w:rsidRPr="0065322E" w:rsidRDefault="0065322E" w:rsidP="0065322E">
                <w:pPr>
                  <w:numPr>
                    <w:ilvl w:val="0"/>
                    <w:numId w:val="8"/>
                  </w:numPr>
                  <w:rPr>
                    <w:rFonts w:ascii="Garamond" w:eastAsia="Garamond" w:hAnsi="Garamond" w:cs="Garamond"/>
                    <w:sz w:val="22"/>
                    <w:szCs w:val="22"/>
                  </w:rPr>
                </w:pPr>
                <w:r w:rsidRPr="0065322E">
                  <w:rPr>
                    <w:rFonts w:ascii="Garamond" w:eastAsia="Garamond" w:hAnsi="Garamond" w:cs="Garamond"/>
                    <w:sz w:val="22"/>
                    <w:szCs w:val="22"/>
                  </w:rPr>
                  <w:t xml:space="preserve">Fighting/Physical Aggression Level I-hit slap, kick, forceful push that resulted in a fall </w:t>
                </w:r>
              </w:p>
              <w:p w14:paraId="7FA6176A" w14:textId="77777777" w:rsidR="0065322E" w:rsidRPr="0065322E" w:rsidRDefault="0065322E" w:rsidP="0065322E">
                <w:pPr>
                  <w:numPr>
                    <w:ilvl w:val="0"/>
                    <w:numId w:val="8"/>
                  </w:numPr>
                  <w:rPr>
                    <w:rFonts w:ascii="Garamond" w:eastAsia="Garamond" w:hAnsi="Garamond" w:cs="Garamond"/>
                    <w:sz w:val="22"/>
                    <w:szCs w:val="22"/>
                  </w:rPr>
                </w:pPr>
                <w:r w:rsidRPr="0065322E">
                  <w:rPr>
                    <w:rFonts w:ascii="Garamond" w:eastAsia="Garamond" w:hAnsi="Garamond" w:cs="Garamond"/>
                    <w:sz w:val="22"/>
                    <w:szCs w:val="22"/>
                  </w:rPr>
                  <w:t xml:space="preserve">Abusive/Inappropriate Language </w:t>
                </w:r>
              </w:p>
              <w:p w14:paraId="21DD49B3" w14:textId="77777777" w:rsidR="0065322E" w:rsidRPr="0065322E" w:rsidRDefault="0065322E" w:rsidP="0065322E">
                <w:pPr>
                  <w:numPr>
                    <w:ilvl w:val="0"/>
                    <w:numId w:val="8"/>
                  </w:numPr>
                  <w:rPr>
                    <w:rFonts w:ascii="Garamond" w:eastAsia="Garamond" w:hAnsi="Garamond" w:cs="Garamond"/>
                    <w:sz w:val="22"/>
                    <w:szCs w:val="22"/>
                  </w:rPr>
                </w:pPr>
                <w:r w:rsidRPr="0065322E">
                  <w:rPr>
                    <w:rFonts w:ascii="Garamond" w:eastAsia="Garamond" w:hAnsi="Garamond" w:cs="Garamond"/>
                    <w:sz w:val="22"/>
                    <w:szCs w:val="22"/>
                  </w:rPr>
                  <w:t>Defiance/Disrespect</w:t>
                </w:r>
              </w:p>
              <w:p w14:paraId="41612C2C" w14:textId="77777777" w:rsidR="0065322E" w:rsidRPr="0065322E" w:rsidRDefault="0065322E" w:rsidP="0065322E">
                <w:pPr>
                  <w:numPr>
                    <w:ilvl w:val="0"/>
                    <w:numId w:val="8"/>
                  </w:numPr>
                  <w:rPr>
                    <w:rFonts w:ascii="Garamond" w:eastAsia="Garamond" w:hAnsi="Garamond" w:cs="Garamond"/>
                    <w:sz w:val="22"/>
                    <w:szCs w:val="22"/>
                  </w:rPr>
                </w:pPr>
                <w:r w:rsidRPr="0065322E">
                  <w:rPr>
                    <w:rFonts w:ascii="Garamond" w:eastAsia="Garamond" w:hAnsi="Garamond" w:cs="Garamond"/>
                    <w:sz w:val="22"/>
                    <w:szCs w:val="22"/>
                  </w:rPr>
                  <w:t xml:space="preserve">Non-Compliance </w:t>
                </w:r>
              </w:p>
              <w:p w14:paraId="47E86D26" w14:textId="77777777" w:rsidR="0065322E" w:rsidRPr="0065322E" w:rsidRDefault="0065322E" w:rsidP="0065322E">
                <w:pPr>
                  <w:numPr>
                    <w:ilvl w:val="0"/>
                    <w:numId w:val="8"/>
                  </w:numPr>
                  <w:rPr>
                    <w:rFonts w:ascii="Garamond" w:eastAsia="Garamond" w:hAnsi="Garamond" w:cs="Garamond"/>
                    <w:sz w:val="22"/>
                    <w:szCs w:val="22"/>
                  </w:rPr>
                </w:pPr>
                <w:r w:rsidRPr="0065322E">
                  <w:rPr>
                    <w:rFonts w:ascii="Garamond" w:eastAsia="Garamond" w:hAnsi="Garamond" w:cs="Garamond"/>
                    <w:sz w:val="22"/>
                    <w:szCs w:val="22"/>
                  </w:rPr>
                  <w:t xml:space="preserve">Cheating </w:t>
                </w:r>
              </w:p>
              <w:p w14:paraId="3AB02A7D" w14:textId="77777777" w:rsidR="0065322E" w:rsidRPr="0065322E" w:rsidRDefault="0065322E" w:rsidP="0065322E">
                <w:pPr>
                  <w:numPr>
                    <w:ilvl w:val="0"/>
                    <w:numId w:val="8"/>
                  </w:numPr>
                  <w:rPr>
                    <w:rFonts w:ascii="Garamond" w:eastAsia="Garamond" w:hAnsi="Garamond" w:cs="Garamond"/>
                    <w:sz w:val="22"/>
                    <w:szCs w:val="22"/>
                  </w:rPr>
                </w:pPr>
                <w:r w:rsidRPr="0065322E">
                  <w:rPr>
                    <w:rFonts w:ascii="Garamond" w:eastAsia="Garamond" w:hAnsi="Garamond" w:cs="Garamond"/>
                    <w:sz w:val="22"/>
                    <w:szCs w:val="22"/>
                  </w:rPr>
                  <w:t>Harassment/tease/taunt</w:t>
                </w:r>
              </w:p>
              <w:p w14:paraId="135AD587" w14:textId="77777777" w:rsidR="0065322E" w:rsidRPr="0065322E" w:rsidRDefault="0065322E" w:rsidP="0065322E">
                <w:pPr>
                  <w:numPr>
                    <w:ilvl w:val="0"/>
                    <w:numId w:val="8"/>
                  </w:numPr>
                  <w:rPr>
                    <w:rFonts w:ascii="Garamond" w:eastAsia="Garamond" w:hAnsi="Garamond" w:cs="Garamond"/>
                    <w:sz w:val="22"/>
                    <w:szCs w:val="22"/>
                  </w:rPr>
                </w:pPr>
                <w:r w:rsidRPr="0065322E">
                  <w:rPr>
                    <w:rFonts w:ascii="Garamond" w:eastAsia="Garamond" w:hAnsi="Garamond" w:cs="Garamond"/>
                    <w:sz w:val="22"/>
                    <w:szCs w:val="22"/>
                  </w:rPr>
                  <w:t xml:space="preserve">Disruption </w:t>
                </w:r>
              </w:p>
              <w:p w14:paraId="1EBE66E6" w14:textId="77777777" w:rsidR="0065322E" w:rsidRPr="0065322E" w:rsidRDefault="0065322E" w:rsidP="0065322E">
                <w:pPr>
                  <w:numPr>
                    <w:ilvl w:val="0"/>
                    <w:numId w:val="8"/>
                  </w:numPr>
                  <w:rPr>
                    <w:rFonts w:ascii="Garamond" w:eastAsia="Garamond" w:hAnsi="Garamond" w:cs="Garamond"/>
                    <w:sz w:val="22"/>
                    <w:szCs w:val="22"/>
                  </w:rPr>
                </w:pPr>
                <w:r w:rsidRPr="0065322E">
                  <w:rPr>
                    <w:rFonts w:ascii="Garamond" w:eastAsia="Garamond" w:hAnsi="Garamond" w:cs="Garamond"/>
                    <w:sz w:val="22"/>
                    <w:szCs w:val="22"/>
                  </w:rPr>
                  <w:t xml:space="preserve">Tardiness </w:t>
                </w:r>
              </w:p>
              <w:p w14:paraId="097E4AA4" w14:textId="77777777" w:rsidR="0065322E" w:rsidRPr="0065322E" w:rsidRDefault="0065322E" w:rsidP="0065322E">
                <w:pPr>
                  <w:numPr>
                    <w:ilvl w:val="0"/>
                    <w:numId w:val="8"/>
                  </w:numPr>
                  <w:rPr>
                    <w:rFonts w:ascii="Garamond" w:eastAsia="Garamond" w:hAnsi="Garamond" w:cs="Garamond"/>
                    <w:sz w:val="22"/>
                    <w:szCs w:val="22"/>
                  </w:rPr>
                </w:pPr>
                <w:r w:rsidRPr="0065322E">
                  <w:rPr>
                    <w:rFonts w:ascii="Garamond" w:eastAsia="Garamond" w:hAnsi="Garamond" w:cs="Garamond"/>
                    <w:sz w:val="22"/>
                    <w:szCs w:val="22"/>
                  </w:rPr>
                  <w:t xml:space="preserve">Dress Code Violation </w:t>
                </w:r>
              </w:p>
              <w:p w14:paraId="4D023B30" w14:textId="77777777" w:rsidR="0065322E" w:rsidRPr="0065322E" w:rsidRDefault="0065322E" w:rsidP="0065322E">
                <w:pPr>
                  <w:numPr>
                    <w:ilvl w:val="0"/>
                    <w:numId w:val="8"/>
                  </w:numPr>
                  <w:rPr>
                    <w:rFonts w:ascii="Garamond" w:eastAsia="Garamond" w:hAnsi="Garamond" w:cs="Garamond"/>
                    <w:sz w:val="22"/>
                    <w:szCs w:val="22"/>
                  </w:rPr>
                </w:pPr>
                <w:r w:rsidRPr="0065322E">
                  <w:rPr>
                    <w:rFonts w:ascii="Garamond" w:eastAsia="Garamond" w:hAnsi="Garamond" w:cs="Garamond"/>
                    <w:sz w:val="22"/>
                    <w:szCs w:val="22"/>
                  </w:rPr>
                  <w:t xml:space="preserve">Skipping/truancy </w:t>
                </w:r>
              </w:p>
              <w:p w14:paraId="69A57075" w14:textId="77777777" w:rsidR="0065322E" w:rsidRPr="0065322E" w:rsidRDefault="0065322E" w:rsidP="0065322E">
                <w:pPr>
                  <w:numPr>
                    <w:ilvl w:val="0"/>
                    <w:numId w:val="8"/>
                  </w:numPr>
                  <w:rPr>
                    <w:rFonts w:ascii="Garamond" w:eastAsia="Garamond" w:hAnsi="Garamond" w:cs="Garamond"/>
                    <w:sz w:val="22"/>
                    <w:szCs w:val="22"/>
                  </w:rPr>
                </w:pPr>
                <w:r w:rsidRPr="0065322E">
                  <w:rPr>
                    <w:rFonts w:ascii="Garamond" w:eastAsia="Garamond" w:hAnsi="Garamond" w:cs="Garamond"/>
                    <w:sz w:val="22"/>
                    <w:szCs w:val="22"/>
                  </w:rPr>
                  <w:t xml:space="preserve">Forgery/theft (level I) </w:t>
                </w:r>
              </w:p>
              <w:p w14:paraId="0AD83869" w14:textId="77777777" w:rsidR="0065322E" w:rsidRPr="0065322E" w:rsidRDefault="0065322E" w:rsidP="0065322E">
                <w:pPr>
                  <w:numPr>
                    <w:ilvl w:val="0"/>
                    <w:numId w:val="8"/>
                  </w:numPr>
                  <w:rPr>
                    <w:rFonts w:ascii="Garamond" w:eastAsia="Garamond" w:hAnsi="Garamond" w:cs="Garamond"/>
                    <w:sz w:val="22"/>
                    <w:szCs w:val="22"/>
                  </w:rPr>
                </w:pPr>
                <w:r w:rsidRPr="0065322E">
                  <w:rPr>
                    <w:rFonts w:ascii="Garamond" w:eastAsia="Garamond" w:hAnsi="Garamond" w:cs="Garamond"/>
                    <w:sz w:val="22"/>
                    <w:szCs w:val="22"/>
                  </w:rPr>
                  <w:t>Telecommunications violation (level I- cell phone, iPod)</w:t>
                </w:r>
              </w:p>
              <w:p w14:paraId="23F8C9F2" w14:textId="77777777" w:rsidR="0065322E" w:rsidRPr="0065322E" w:rsidRDefault="0065322E" w:rsidP="0065322E">
                <w:pPr>
                  <w:numPr>
                    <w:ilvl w:val="0"/>
                    <w:numId w:val="8"/>
                  </w:numPr>
                  <w:rPr>
                    <w:rFonts w:ascii="Garamond" w:eastAsia="Garamond" w:hAnsi="Garamond" w:cs="Garamond"/>
                    <w:sz w:val="22"/>
                    <w:szCs w:val="22"/>
                  </w:rPr>
                </w:pPr>
                <w:r w:rsidRPr="0065322E">
                  <w:rPr>
                    <w:rFonts w:ascii="Garamond" w:eastAsia="Garamond" w:hAnsi="Garamond" w:cs="Garamond"/>
                    <w:sz w:val="22"/>
                    <w:szCs w:val="22"/>
                  </w:rPr>
                  <w:t>Property misuse / damage (minor)</w:t>
                </w:r>
              </w:p>
              <w:p w14:paraId="1A680C6D" w14:textId="77777777" w:rsidR="0065322E" w:rsidRPr="0065322E" w:rsidRDefault="0065322E" w:rsidP="00B15610">
                <w:pPr>
                  <w:ind w:left="720"/>
                  <w:rPr>
                    <w:rFonts w:ascii="Garamond" w:eastAsia="Garamond" w:hAnsi="Garamond" w:cs="Garamond"/>
                    <w:sz w:val="22"/>
                    <w:szCs w:val="22"/>
                  </w:rPr>
                </w:pPr>
              </w:p>
              <w:p w14:paraId="48480FFE" w14:textId="5672BFD3" w:rsidR="0065322E" w:rsidRPr="0065322E" w:rsidRDefault="0065322E" w:rsidP="0065322E">
                <w:pPr>
                  <w:rPr>
                    <w:rFonts w:eastAsia="Calibri"/>
                    <w:b/>
                    <w:bCs/>
                  </w:rPr>
                </w:pPr>
                <w:r w:rsidRPr="0065322E">
                  <w:rPr>
                    <w:rFonts w:eastAsia="Calibri"/>
                    <w:b/>
                    <w:bCs/>
                  </w:rPr>
                  <w:lastRenderedPageBreak/>
                  <w:t xml:space="preserve">Administrator Managed </w:t>
                </w:r>
              </w:p>
              <w:p w14:paraId="0F9A54F3" w14:textId="77777777" w:rsidR="0065322E" w:rsidRPr="0065322E" w:rsidRDefault="0065322E" w:rsidP="0065322E">
                <w:pPr>
                  <w:numPr>
                    <w:ilvl w:val="0"/>
                    <w:numId w:val="9"/>
                  </w:numPr>
                  <w:rPr>
                    <w:rFonts w:ascii="Garamond" w:eastAsia="Garamond" w:hAnsi="Garamond" w:cs="Garamond"/>
                    <w:sz w:val="22"/>
                    <w:szCs w:val="22"/>
                  </w:rPr>
                </w:pPr>
                <w:r w:rsidRPr="0065322E">
                  <w:rPr>
                    <w:rFonts w:ascii="Garamond" w:eastAsia="Garamond" w:hAnsi="Garamond" w:cs="Garamond"/>
                    <w:sz w:val="22"/>
                    <w:szCs w:val="22"/>
                  </w:rPr>
                  <w:t>Chronic Category I Events *</w:t>
                </w:r>
              </w:p>
              <w:p w14:paraId="2EB9A14E" w14:textId="77777777" w:rsidR="0065322E" w:rsidRPr="0065322E" w:rsidRDefault="0065322E" w:rsidP="0065322E">
                <w:pPr>
                  <w:numPr>
                    <w:ilvl w:val="0"/>
                    <w:numId w:val="9"/>
                  </w:numPr>
                  <w:rPr>
                    <w:rFonts w:ascii="Garamond" w:eastAsia="Garamond" w:hAnsi="Garamond" w:cs="Garamond"/>
                    <w:sz w:val="22"/>
                    <w:szCs w:val="22"/>
                  </w:rPr>
                </w:pPr>
                <w:r w:rsidRPr="0065322E">
                  <w:rPr>
                    <w:rFonts w:ascii="Garamond" w:eastAsia="Garamond" w:hAnsi="Garamond" w:cs="Garamond"/>
                    <w:sz w:val="22"/>
                    <w:szCs w:val="22"/>
                  </w:rPr>
                  <w:t xml:space="preserve">Gross disrespect to staff </w:t>
                </w:r>
              </w:p>
              <w:p w14:paraId="226DFB90" w14:textId="77777777" w:rsidR="0065322E" w:rsidRPr="0065322E" w:rsidRDefault="0065322E" w:rsidP="0065322E">
                <w:pPr>
                  <w:numPr>
                    <w:ilvl w:val="0"/>
                    <w:numId w:val="9"/>
                  </w:numPr>
                  <w:rPr>
                    <w:rFonts w:ascii="Garamond" w:eastAsia="Garamond" w:hAnsi="Garamond" w:cs="Garamond"/>
                    <w:sz w:val="22"/>
                    <w:szCs w:val="22"/>
                  </w:rPr>
                </w:pPr>
                <w:r w:rsidRPr="0065322E">
                  <w:rPr>
                    <w:rFonts w:ascii="Garamond" w:eastAsia="Garamond" w:hAnsi="Garamond" w:cs="Garamond"/>
                    <w:sz w:val="22"/>
                    <w:szCs w:val="22"/>
                  </w:rPr>
                  <w:t>Fighting/physical Aggression- Level II</w:t>
                </w:r>
              </w:p>
              <w:p w14:paraId="70588F10" w14:textId="77777777" w:rsidR="0065322E" w:rsidRPr="0065322E" w:rsidRDefault="0065322E" w:rsidP="0065322E">
                <w:pPr>
                  <w:numPr>
                    <w:ilvl w:val="0"/>
                    <w:numId w:val="9"/>
                  </w:numPr>
                  <w:rPr>
                    <w:rFonts w:ascii="Garamond" w:eastAsia="Garamond" w:hAnsi="Garamond" w:cs="Garamond"/>
                    <w:sz w:val="22"/>
                    <w:szCs w:val="22"/>
                  </w:rPr>
                </w:pPr>
                <w:r w:rsidRPr="0065322E">
                  <w:rPr>
                    <w:rFonts w:ascii="Garamond" w:eastAsia="Garamond" w:hAnsi="Garamond" w:cs="Garamond"/>
                    <w:sz w:val="22"/>
                    <w:szCs w:val="22"/>
                  </w:rPr>
                  <w:t xml:space="preserve">Property Damage (major) </w:t>
                </w:r>
              </w:p>
              <w:p w14:paraId="10754B28" w14:textId="77777777" w:rsidR="0065322E" w:rsidRPr="0065322E" w:rsidRDefault="0065322E" w:rsidP="0065322E">
                <w:pPr>
                  <w:numPr>
                    <w:ilvl w:val="0"/>
                    <w:numId w:val="9"/>
                  </w:numPr>
                  <w:rPr>
                    <w:rFonts w:ascii="Garamond" w:eastAsia="Garamond" w:hAnsi="Garamond" w:cs="Garamond"/>
                    <w:sz w:val="22"/>
                    <w:szCs w:val="22"/>
                  </w:rPr>
                </w:pPr>
                <w:r w:rsidRPr="0065322E">
                  <w:rPr>
                    <w:rFonts w:ascii="Garamond" w:eastAsia="Garamond" w:hAnsi="Garamond" w:cs="Garamond"/>
                    <w:sz w:val="22"/>
                    <w:szCs w:val="22"/>
                  </w:rPr>
                  <w:t xml:space="preserve">Vandalism </w:t>
                </w:r>
              </w:p>
              <w:p w14:paraId="7ED0F832" w14:textId="77777777" w:rsidR="000C3006" w:rsidRPr="0065322E" w:rsidRDefault="0065322E" w:rsidP="000C3006">
                <w:pPr>
                  <w:numPr>
                    <w:ilvl w:val="0"/>
                    <w:numId w:val="9"/>
                  </w:numPr>
                  <w:rPr>
                    <w:rFonts w:ascii="Garamond" w:eastAsia="Garamond" w:hAnsi="Garamond" w:cs="Garamond"/>
                    <w:sz w:val="22"/>
                    <w:szCs w:val="22"/>
                  </w:rPr>
                </w:pPr>
                <w:r w:rsidRPr="0065322E">
                  <w:rPr>
                    <w:rFonts w:ascii="Garamond" w:eastAsia="Garamond" w:hAnsi="Garamond" w:cs="Garamond"/>
                    <w:sz w:val="22"/>
                    <w:szCs w:val="22"/>
                  </w:rPr>
                  <w:t>Theft – Level II</w:t>
                </w:r>
              </w:p>
              <w:p w14:paraId="31CE9EFC" w14:textId="77777777" w:rsidR="0065322E" w:rsidRPr="0065322E" w:rsidRDefault="0065322E" w:rsidP="0065322E">
                <w:pPr>
                  <w:numPr>
                    <w:ilvl w:val="0"/>
                    <w:numId w:val="9"/>
                  </w:numPr>
                  <w:rPr>
                    <w:rFonts w:ascii="Garamond" w:eastAsia="Garamond" w:hAnsi="Garamond" w:cs="Garamond"/>
                    <w:sz w:val="22"/>
                    <w:szCs w:val="22"/>
                  </w:rPr>
                </w:pPr>
                <w:r w:rsidRPr="0065322E">
                  <w:rPr>
                    <w:rFonts w:ascii="Garamond" w:eastAsia="Garamond" w:hAnsi="Garamond" w:cs="Garamond"/>
                    <w:sz w:val="22"/>
                    <w:szCs w:val="22"/>
                  </w:rPr>
                  <w:t xml:space="preserve">Use/possession of tobacco, alcohol, drugs, combustible items </w:t>
                </w:r>
              </w:p>
              <w:p w14:paraId="5EB5F719" w14:textId="77777777" w:rsidR="0065322E" w:rsidRPr="0065322E" w:rsidRDefault="0065322E" w:rsidP="0065322E">
                <w:pPr>
                  <w:numPr>
                    <w:ilvl w:val="0"/>
                    <w:numId w:val="9"/>
                  </w:numPr>
                  <w:rPr>
                    <w:rFonts w:ascii="Garamond" w:eastAsia="Garamond" w:hAnsi="Garamond" w:cs="Garamond"/>
                    <w:sz w:val="22"/>
                    <w:szCs w:val="22"/>
                  </w:rPr>
                </w:pPr>
                <w:r w:rsidRPr="0065322E">
                  <w:rPr>
                    <w:rFonts w:ascii="Garamond" w:eastAsia="Garamond" w:hAnsi="Garamond" w:cs="Garamond"/>
                    <w:sz w:val="22"/>
                    <w:szCs w:val="22"/>
                  </w:rPr>
                  <w:t>Bomb threat/ false fire alarm</w:t>
                </w:r>
              </w:p>
              <w:p w14:paraId="05D553DA" w14:textId="77777777" w:rsidR="0065322E" w:rsidRPr="0065322E" w:rsidRDefault="0065322E" w:rsidP="0065322E">
                <w:pPr>
                  <w:numPr>
                    <w:ilvl w:val="0"/>
                    <w:numId w:val="9"/>
                  </w:numPr>
                  <w:rPr>
                    <w:rFonts w:ascii="Garamond" w:eastAsia="Garamond" w:hAnsi="Garamond" w:cs="Garamond"/>
                    <w:sz w:val="22"/>
                    <w:szCs w:val="22"/>
                  </w:rPr>
                </w:pPr>
                <w:r w:rsidRPr="0065322E">
                  <w:rPr>
                    <w:rFonts w:ascii="Garamond" w:eastAsia="Garamond" w:hAnsi="Garamond" w:cs="Garamond"/>
                    <w:sz w:val="22"/>
                    <w:szCs w:val="22"/>
                  </w:rPr>
                  <w:t xml:space="preserve">Arson </w:t>
                </w:r>
              </w:p>
              <w:p w14:paraId="63FE7689" w14:textId="77777777" w:rsidR="0065322E" w:rsidRPr="0065322E" w:rsidRDefault="0065322E" w:rsidP="0065322E">
                <w:pPr>
                  <w:numPr>
                    <w:ilvl w:val="0"/>
                    <w:numId w:val="9"/>
                  </w:numPr>
                  <w:rPr>
                    <w:rFonts w:ascii="Garamond" w:eastAsia="Garamond" w:hAnsi="Garamond" w:cs="Garamond"/>
                    <w:sz w:val="22"/>
                    <w:szCs w:val="22"/>
                  </w:rPr>
                </w:pPr>
                <w:r w:rsidRPr="0065322E">
                  <w:rPr>
                    <w:rFonts w:ascii="Garamond" w:eastAsia="Garamond" w:hAnsi="Garamond" w:cs="Garamond"/>
                    <w:sz w:val="22"/>
                    <w:szCs w:val="22"/>
                  </w:rPr>
                  <w:t xml:space="preserve">Weapon </w:t>
                </w:r>
              </w:p>
              <w:p w14:paraId="34164348" w14:textId="77777777" w:rsidR="0065322E" w:rsidRPr="0065322E" w:rsidRDefault="0065322E" w:rsidP="0065322E">
                <w:pPr>
                  <w:numPr>
                    <w:ilvl w:val="0"/>
                    <w:numId w:val="9"/>
                  </w:numPr>
                  <w:rPr>
                    <w:rFonts w:ascii="Garamond" w:eastAsia="Garamond" w:hAnsi="Garamond" w:cs="Garamond"/>
                    <w:sz w:val="22"/>
                    <w:szCs w:val="22"/>
                  </w:rPr>
                </w:pPr>
                <w:r w:rsidRPr="0065322E">
                  <w:rPr>
                    <w:rFonts w:ascii="Garamond" w:eastAsia="Garamond" w:hAnsi="Garamond" w:cs="Garamond"/>
                    <w:sz w:val="22"/>
                    <w:szCs w:val="22"/>
                  </w:rPr>
                  <w:t xml:space="preserve">Written or verbal statements that are sexual in nature/gesture </w:t>
                </w:r>
              </w:p>
              <w:p w14:paraId="551FEF01" w14:textId="77777777" w:rsidR="0065322E" w:rsidRPr="0065322E" w:rsidRDefault="0065322E" w:rsidP="0065322E">
                <w:pPr>
                  <w:numPr>
                    <w:ilvl w:val="0"/>
                    <w:numId w:val="9"/>
                  </w:numPr>
                  <w:rPr>
                    <w:rFonts w:ascii="Garamond" w:eastAsia="Garamond" w:hAnsi="Garamond" w:cs="Garamond"/>
                    <w:sz w:val="22"/>
                    <w:szCs w:val="22"/>
                  </w:rPr>
                </w:pPr>
                <w:r w:rsidRPr="0065322E">
                  <w:rPr>
                    <w:rFonts w:ascii="Garamond" w:eastAsia="Garamond" w:hAnsi="Garamond" w:cs="Garamond"/>
                    <w:sz w:val="22"/>
                    <w:szCs w:val="22"/>
                  </w:rPr>
                  <w:t xml:space="preserve">Telecommunication violations- Level II –cyber bullying / Harassment </w:t>
                </w:r>
              </w:p>
              <w:p w14:paraId="4520EF00" w14:textId="77777777" w:rsidR="0065322E" w:rsidRPr="0065322E" w:rsidRDefault="0065322E" w:rsidP="0065322E">
                <w:pPr>
                  <w:numPr>
                    <w:ilvl w:val="0"/>
                    <w:numId w:val="9"/>
                  </w:numPr>
                  <w:rPr>
                    <w:rFonts w:ascii="Garamond" w:eastAsia="Garamond" w:hAnsi="Garamond" w:cs="Garamond"/>
                    <w:sz w:val="22"/>
                    <w:szCs w:val="22"/>
                  </w:rPr>
                </w:pPr>
                <w:r w:rsidRPr="0065322E">
                  <w:rPr>
                    <w:rFonts w:ascii="Garamond" w:eastAsia="Garamond" w:hAnsi="Garamond" w:cs="Garamond"/>
                    <w:sz w:val="22"/>
                    <w:szCs w:val="22"/>
                  </w:rPr>
                  <w:t xml:space="preserve">Category III Events </w:t>
                </w:r>
              </w:p>
              <w:p w14:paraId="329934C9" w14:textId="77777777" w:rsidR="00E772DA" w:rsidRDefault="00E772DA" w:rsidP="000569BE">
                <w:pPr>
                  <w:ind w:left="360"/>
                  <w:rPr>
                    <w:rFonts w:ascii="Garamond" w:eastAsia="Garamond" w:hAnsi="Garamond" w:cs="Garamond"/>
                    <w:sz w:val="22"/>
                    <w:szCs w:val="22"/>
                  </w:rPr>
                </w:pPr>
              </w:p>
              <w:p w14:paraId="32844421" w14:textId="06F8AFC9" w:rsidR="00797DF3" w:rsidRDefault="43A32C63" w:rsidP="741B80EF">
                <w:pPr>
                  <w:ind w:left="360"/>
                  <w:rPr>
                    <w:rFonts w:ascii="Garamond" w:eastAsia="Garamond" w:hAnsi="Garamond" w:cs="Garamond"/>
                    <w:sz w:val="22"/>
                    <w:szCs w:val="22"/>
                  </w:rPr>
                </w:pPr>
                <w:r w:rsidRPr="741B80EF">
                  <w:rPr>
                    <w:rFonts w:ascii="Garamond" w:eastAsia="Garamond" w:hAnsi="Garamond" w:cs="Garamond"/>
                    <w:sz w:val="22"/>
                    <w:szCs w:val="22"/>
                  </w:rPr>
                  <w:t>*Chronic – continued violation after repeated/documented teacher and department interventions</w:t>
                </w:r>
              </w:p>
            </w:sdtContent>
          </w:sdt>
          <w:p w14:paraId="4DCA3B1C" w14:textId="182730B5" w:rsidR="00C52A74" w:rsidRPr="004A5916" w:rsidRDefault="00C52A74" w:rsidP="006D61C0"/>
        </w:tc>
      </w:tr>
      <w:tr w:rsidR="004A5916" w:rsidRPr="004A5916" w14:paraId="565B2B78" w14:textId="77777777" w:rsidTr="5604801C">
        <w:trPr>
          <w:trHeight w:val="188"/>
        </w:trPr>
        <w:tc>
          <w:tcPr>
            <w:tcW w:w="10790" w:type="dxa"/>
            <w:shd w:val="clear" w:color="auto" w:fill="FFF2CC" w:themeFill="accent4" w:themeFillTint="33"/>
          </w:tcPr>
          <w:p w14:paraId="74435685" w14:textId="35CE3B4B" w:rsidR="00797DF3" w:rsidRPr="004A5916" w:rsidRDefault="00797DF3" w:rsidP="00207311">
            <w:pPr>
              <w:rPr>
                <w:b/>
                <w:bCs/>
                <w:sz w:val="28"/>
                <w:szCs w:val="28"/>
              </w:rPr>
            </w:pPr>
            <w:r w:rsidRPr="004A5916">
              <w:rPr>
                <w:b/>
                <w:bCs/>
                <w:sz w:val="28"/>
                <w:szCs w:val="28"/>
              </w:rPr>
              <w:lastRenderedPageBreak/>
              <w:t>Response for Intensive Behaviors</w:t>
            </w:r>
          </w:p>
        </w:tc>
      </w:tr>
      <w:tr w:rsidR="004A5916" w:rsidRPr="004A5916" w14:paraId="698A1E88" w14:textId="77777777" w:rsidTr="5604801C">
        <w:tc>
          <w:tcPr>
            <w:tcW w:w="10790" w:type="dxa"/>
          </w:tcPr>
          <w:p w14:paraId="000C0E38" w14:textId="5CE1F62B" w:rsidR="00797DF3" w:rsidRPr="001F205B" w:rsidRDefault="00797DF3" w:rsidP="00797DF3">
            <w:pPr>
              <w:rPr>
                <w:i/>
                <w:iCs/>
              </w:rPr>
            </w:pPr>
            <w:r w:rsidRPr="001F205B">
              <w:rPr>
                <w:i/>
                <w:iCs/>
              </w:rPr>
              <w:t>Identify a hierarchy of responses to intensive behaviors (i.e., emergency/crisis management/threat assessment/unsafe behaviors) including interventions and supports.  Indicate which school staff members will respond as well as procedures and training as needed.</w:t>
            </w:r>
          </w:p>
        </w:tc>
      </w:tr>
      <w:tr w:rsidR="004A5916" w:rsidRPr="004A5916" w14:paraId="3840427D" w14:textId="77777777" w:rsidTr="5604801C">
        <w:tc>
          <w:tcPr>
            <w:tcW w:w="10790" w:type="dxa"/>
          </w:tcPr>
          <w:sdt>
            <w:sdtPr>
              <w:id w:val="-1551601386"/>
              <w:placeholder>
                <w:docPart w:val="E870391DD0194744B84824712B19053C"/>
              </w:placeholder>
            </w:sdtPr>
            <w:sdtEndPr/>
            <w:sdtContent>
              <w:p w14:paraId="3A4638A6" w14:textId="3CD2A202" w:rsidR="00172D09" w:rsidRPr="00172D09" w:rsidRDefault="00172D09" w:rsidP="00172D09">
                <w:pPr>
                  <w:rPr>
                    <w:rFonts w:eastAsia="Calibri"/>
                  </w:rPr>
                </w:pPr>
                <w:r w:rsidRPr="00172D09">
                  <w:rPr>
                    <w:rFonts w:eastAsia="Calibri"/>
                  </w:rPr>
                  <w:t xml:space="preserve">-SEL squad included to provide interventions for suspensions, mediations, physical and verbal altercations </w:t>
                </w:r>
                <w:r w:rsidR="007277F9">
                  <w:rPr>
                    <w:rFonts w:eastAsia="Calibri"/>
                  </w:rPr>
                  <w:t xml:space="preserve"> </w:t>
                </w:r>
              </w:p>
              <w:p w14:paraId="32F7F8D2" w14:textId="77777777" w:rsidR="00172D09" w:rsidRPr="00172D09" w:rsidRDefault="00172D09" w:rsidP="00172D09">
                <w:pPr>
                  <w:rPr>
                    <w:rFonts w:eastAsia="Calibri"/>
                  </w:rPr>
                </w:pPr>
                <w:r w:rsidRPr="00172D09">
                  <w:rPr>
                    <w:rFonts w:eastAsia="Calibri"/>
                  </w:rPr>
                  <w:t>-ALC prior to suspension</w:t>
                </w:r>
              </w:p>
              <w:p w14:paraId="6E1152D3" w14:textId="77777777" w:rsidR="00172D09" w:rsidRPr="00172D09" w:rsidRDefault="00172D09" w:rsidP="00172D09">
                <w:pPr>
                  <w:rPr>
                    <w:rFonts w:eastAsia="Calibri"/>
                  </w:rPr>
                </w:pPr>
                <w:r w:rsidRPr="00172D09">
                  <w:rPr>
                    <w:rFonts w:eastAsia="Calibri"/>
                  </w:rPr>
                  <w:t>-ALC time to include processing of the incident and ways to avoid in the future</w:t>
                </w:r>
              </w:p>
              <w:p w14:paraId="29A34DE2" w14:textId="77777777" w:rsidR="00172D09" w:rsidRPr="00172D09" w:rsidRDefault="00172D09" w:rsidP="00172D09">
                <w:pPr>
                  <w:rPr>
                    <w:rFonts w:eastAsia="Calibri"/>
                  </w:rPr>
                </w:pPr>
                <w:r w:rsidRPr="00172D09">
                  <w:rPr>
                    <w:rFonts w:eastAsia="Calibri"/>
                  </w:rPr>
                  <w:t>-Arrange meeting(s) with school counselor, administrator, mentor, trusted adult</w:t>
                </w:r>
              </w:p>
              <w:p w14:paraId="78EF99DC" w14:textId="77777777" w:rsidR="00172D09" w:rsidRPr="00172D09" w:rsidRDefault="00172D09" w:rsidP="00172D09">
                <w:pPr>
                  <w:rPr>
                    <w:rFonts w:eastAsia="Calibri"/>
                  </w:rPr>
                </w:pPr>
                <w:r w:rsidRPr="00172D09">
                  <w:rPr>
                    <w:rFonts w:eastAsia="Calibri"/>
                  </w:rPr>
                  <w:t>-Assign mentor based upon staff recommendations and suspension, referral, ALC data</w:t>
                </w:r>
              </w:p>
              <w:p w14:paraId="1AEE870F" w14:textId="77777777" w:rsidR="00172D09" w:rsidRPr="00172D09" w:rsidRDefault="00172D09" w:rsidP="00172D09">
                <w:pPr>
                  <w:rPr>
                    <w:rFonts w:eastAsia="Calibri"/>
                  </w:rPr>
                </w:pPr>
                <w:r w:rsidRPr="00172D09">
                  <w:rPr>
                    <w:rFonts w:eastAsia="Calibri"/>
                  </w:rPr>
                  <w:t>-Mentees will be selected by staff to assure relationship is as positively impactful as possible</w:t>
                </w:r>
              </w:p>
              <w:p w14:paraId="4BC000EC" w14:textId="77777777" w:rsidR="00172D09" w:rsidRPr="00172D09" w:rsidRDefault="00172D09" w:rsidP="00172D09">
                <w:pPr>
                  <w:rPr>
                    <w:rFonts w:eastAsia="Calibri"/>
                  </w:rPr>
                </w:pPr>
                <w:r w:rsidRPr="00172D09">
                  <w:rPr>
                    <w:rFonts w:eastAsia="Calibri"/>
                  </w:rPr>
                  <w:t>-Threat assessments to be conducted immediately following threats of harm to self or others</w:t>
                </w:r>
              </w:p>
              <w:p w14:paraId="1FF03999" w14:textId="77777777" w:rsidR="00172D09" w:rsidRPr="00172D09" w:rsidRDefault="00172D09" w:rsidP="00172D09">
                <w:pPr>
                  <w:rPr>
                    <w:rFonts w:eastAsia="Calibri"/>
                  </w:rPr>
                </w:pPr>
                <w:r w:rsidRPr="00172D09">
                  <w:rPr>
                    <w:rFonts w:eastAsia="Calibri"/>
                  </w:rPr>
                  <w:t>-Admin training on reinstatements and mediation procedure</w:t>
                </w:r>
              </w:p>
              <w:p w14:paraId="5DDE7095" w14:textId="77777777" w:rsidR="00172D09" w:rsidRPr="00172D09" w:rsidRDefault="00172D09" w:rsidP="00172D09">
                <w:pPr>
                  <w:rPr>
                    <w:rFonts w:eastAsia="Calibri"/>
                  </w:rPr>
                </w:pPr>
                <w:r w:rsidRPr="00172D09">
                  <w:rPr>
                    <w:rFonts w:eastAsia="Calibri"/>
                  </w:rPr>
                  <w:t xml:space="preserve">-Staff training on use of regroup and rejoin pass/online, </w:t>
                </w:r>
                <w:proofErr w:type="gramStart"/>
                <w:r w:rsidRPr="00172D09">
                  <w:rPr>
                    <w:rFonts w:eastAsia="Calibri"/>
                  </w:rPr>
                  <w:t>when</w:t>
                </w:r>
                <w:proofErr w:type="gramEnd"/>
                <w:r w:rsidRPr="00172D09">
                  <w:rPr>
                    <w:rFonts w:eastAsia="Calibri"/>
                  </w:rPr>
                  <w:t xml:space="preserve"> and how to communicate emergencies, when to submit office referral, proactive classroom interventions to avoid escalation</w:t>
                </w:r>
              </w:p>
              <w:p w14:paraId="5C6D601F" w14:textId="77777777" w:rsidR="00797DF3" w:rsidRPr="004A5916" w:rsidRDefault="0728BE78" w:rsidP="741B80EF">
                <w:pPr>
                  <w:rPr>
                    <w:rFonts w:eastAsia="Calibri"/>
                  </w:rPr>
                </w:pPr>
                <w:r w:rsidRPr="741B80EF">
                  <w:rPr>
                    <w:rFonts w:eastAsia="Calibri"/>
                  </w:rPr>
                  <w:t xml:space="preserve">-Signs around the building with QR code for regroup and rejoin online link for students and families to communicate concerns </w:t>
                </w:r>
              </w:p>
            </w:sdtContent>
          </w:sdt>
          <w:p w14:paraId="1EF51613" w14:textId="77777777" w:rsidR="00777FEB" w:rsidRDefault="00777FEB" w:rsidP="00172D09"/>
        </w:tc>
      </w:tr>
      <w:tr w:rsidR="004A5916" w:rsidRPr="004A5916" w14:paraId="606B16D4" w14:textId="77777777" w:rsidTr="5604801C">
        <w:tc>
          <w:tcPr>
            <w:tcW w:w="10790" w:type="dxa"/>
            <w:shd w:val="clear" w:color="auto" w:fill="FFF2CC" w:themeFill="accent4" w:themeFillTint="33"/>
          </w:tcPr>
          <w:p w14:paraId="0A685AAB" w14:textId="0A1250EF" w:rsidR="00207311" w:rsidRPr="004A5916" w:rsidRDefault="00207311" w:rsidP="00207311">
            <w:pPr>
              <w:rPr>
                <w:b/>
                <w:bCs/>
                <w:sz w:val="28"/>
                <w:szCs w:val="28"/>
              </w:rPr>
            </w:pPr>
            <w:r w:rsidRPr="004A5916">
              <w:rPr>
                <w:b/>
                <w:bCs/>
                <w:sz w:val="28"/>
                <w:szCs w:val="28"/>
              </w:rPr>
              <w:t>Monitoring the Schoolwide Positive Behavior Plan</w:t>
            </w:r>
            <w:r w:rsidR="00E01537">
              <w:rPr>
                <w:b/>
                <w:bCs/>
                <w:sz w:val="28"/>
                <w:szCs w:val="28"/>
              </w:rPr>
              <w:t>/Data Analysis</w:t>
            </w:r>
          </w:p>
        </w:tc>
      </w:tr>
      <w:tr w:rsidR="004A5916" w:rsidRPr="004A5916" w14:paraId="0AC26F9C" w14:textId="77777777" w:rsidTr="5604801C">
        <w:tc>
          <w:tcPr>
            <w:tcW w:w="10790" w:type="dxa"/>
          </w:tcPr>
          <w:p w14:paraId="17B4B64D" w14:textId="0DD12292" w:rsidR="00207311" w:rsidRPr="001F205B" w:rsidRDefault="00207311" w:rsidP="00207311">
            <w:pPr>
              <w:rPr>
                <w:i/>
                <w:iCs/>
              </w:rPr>
            </w:pPr>
            <w:r w:rsidRPr="001F205B">
              <w:rPr>
                <w:i/>
                <w:iCs/>
              </w:rPr>
              <w:t>Identify the data that will be collected and reviewed by the School Climate Team in order to identify behavior trends, patterns, action steps, and interventions using a problem</w:t>
            </w:r>
            <w:r w:rsidR="000D74E7" w:rsidRPr="001F205B">
              <w:rPr>
                <w:i/>
                <w:iCs/>
              </w:rPr>
              <w:t>-</w:t>
            </w:r>
            <w:r w:rsidRPr="001F205B">
              <w:rPr>
                <w:i/>
                <w:iCs/>
              </w:rPr>
              <w:t xml:space="preserve">solving strategy.  Consider having a uniform referral form for staff to complete to document referrals to administration.  Consider how teachers </w:t>
            </w:r>
            <w:r w:rsidR="008F547C" w:rsidRPr="001F205B">
              <w:rPr>
                <w:i/>
                <w:iCs/>
              </w:rPr>
              <w:t xml:space="preserve">should </w:t>
            </w:r>
            <w:r w:rsidRPr="001F205B">
              <w:rPr>
                <w:i/>
                <w:iCs/>
              </w:rPr>
              <w:t>document classroom</w:t>
            </w:r>
            <w:r w:rsidR="00864320" w:rsidRPr="001F205B">
              <w:rPr>
                <w:i/>
                <w:iCs/>
              </w:rPr>
              <w:t>-</w:t>
            </w:r>
            <w:r w:rsidRPr="001F205B">
              <w:rPr>
                <w:i/>
                <w:iCs/>
              </w:rPr>
              <w:t>managed concerns/behavior</w:t>
            </w:r>
            <w:r w:rsidR="007647C9">
              <w:rPr>
                <w:i/>
                <w:iCs/>
              </w:rPr>
              <w:t>s</w:t>
            </w:r>
            <w:r w:rsidRPr="001F205B">
              <w:rPr>
                <w:i/>
                <w:iCs/>
              </w:rPr>
              <w:t xml:space="preserve">/difficulties.  </w:t>
            </w:r>
            <w:r w:rsidR="00EC7AAD">
              <w:rPr>
                <w:i/>
                <w:iCs/>
              </w:rPr>
              <w:t>(Information from School Progress Plan.)</w:t>
            </w:r>
          </w:p>
        </w:tc>
      </w:tr>
      <w:tr w:rsidR="004A5916" w:rsidRPr="004A5916" w14:paraId="56FD6FE0" w14:textId="77777777" w:rsidTr="5604801C">
        <w:tc>
          <w:tcPr>
            <w:tcW w:w="10790" w:type="dxa"/>
          </w:tcPr>
          <w:sdt>
            <w:sdtPr>
              <w:id w:val="430015981"/>
              <w:placeholder>
                <w:docPart w:val="BF0192D877A476409DA99C861C724FA0"/>
              </w:placeholder>
            </w:sdtPr>
            <w:sdtEndPr/>
            <w:sdtContent>
              <w:p w14:paraId="54533C54" w14:textId="6749CDC0" w:rsidR="00AC3691" w:rsidRDefault="009101D1" w:rsidP="006D61C0">
                <w:r>
                  <w:t xml:space="preserve">New Town High School </w:t>
                </w:r>
                <w:r w:rsidR="00ED49BD">
                  <w:t>has adopted the</w:t>
                </w:r>
                <w:r w:rsidR="00AB3B9D">
                  <w:t xml:space="preserve"> Titan UP</w:t>
                </w:r>
                <w:r w:rsidR="00D45FE3">
                  <w:t xml:space="preserve"> check </w:t>
                </w:r>
                <w:r w:rsidR="003C1EAE">
                  <w:t>&amp;</w:t>
                </w:r>
                <w:r w:rsidR="00D45FE3">
                  <w:t xml:space="preserve"> connect</w:t>
                </w:r>
                <w:r w:rsidR="003C1EAE">
                  <w:t xml:space="preserve"> spreadsheet</w:t>
                </w:r>
                <w:r w:rsidR="0093230F">
                  <w:t xml:space="preserve"> and</w:t>
                </w:r>
                <w:r w:rsidR="00AC0FED">
                  <w:t xml:space="preserve"> </w:t>
                </w:r>
                <w:r w:rsidR="0012707C">
                  <w:t>Gift</w:t>
                </w:r>
                <w:r w:rsidR="0093230F">
                  <w:t xml:space="preserve"> incentive program</w:t>
                </w:r>
                <w:r w:rsidR="00AB3B9D">
                  <w:t xml:space="preserve"> </w:t>
                </w:r>
                <w:r w:rsidR="009931DD">
                  <w:t xml:space="preserve">to keep up with </w:t>
                </w:r>
                <w:r w:rsidR="00EE229F">
                  <w:t xml:space="preserve">our </w:t>
                </w:r>
                <w:r w:rsidR="009931DD">
                  <w:t>data</w:t>
                </w:r>
                <w:r w:rsidR="00EE229F">
                  <w:t xml:space="preserve"> anal</w:t>
                </w:r>
                <w:r w:rsidR="005F29AF">
                  <w:t>ysis</w:t>
                </w:r>
                <w:r w:rsidR="00450F5E">
                  <w:t>.</w:t>
                </w:r>
                <w:r w:rsidR="0093306F">
                  <w:t xml:space="preserve"> This data will come with a</w:t>
                </w:r>
                <w:r w:rsidR="00C62EAB">
                  <w:t xml:space="preserve"> school</w:t>
                </w:r>
                <w:r w:rsidR="000556A6">
                  <w:t xml:space="preserve"> </w:t>
                </w:r>
                <w:r w:rsidR="000556A6">
                  <w:lastRenderedPageBreak/>
                  <w:t>Positive</w:t>
                </w:r>
                <w:r w:rsidR="0093306F">
                  <w:t xml:space="preserve"> be</w:t>
                </w:r>
                <w:r w:rsidR="00C62EAB">
                  <w:t>havior plan</w:t>
                </w:r>
                <w:r w:rsidR="000556A6">
                  <w:t xml:space="preserve"> using School </w:t>
                </w:r>
                <w:r w:rsidR="00DA0F09">
                  <w:t>resources</w:t>
                </w:r>
                <w:r w:rsidR="005F29AF">
                  <w:t xml:space="preserve"> like</w:t>
                </w:r>
                <w:r w:rsidR="00DA0F09">
                  <w:t xml:space="preserve"> </w:t>
                </w:r>
                <w:r w:rsidR="00450F5E">
                  <w:t>Excel, Forms and Class Dojo</w:t>
                </w:r>
                <w:r w:rsidR="005F29AF">
                  <w:t xml:space="preserve"> </w:t>
                </w:r>
                <w:r w:rsidR="00E528BF">
                  <w:t>etc...</w:t>
                </w:r>
                <w:r w:rsidR="00314940">
                  <w:t xml:space="preserve"> </w:t>
                </w:r>
                <w:r w:rsidR="00B40E8D">
                  <w:t>We are</w:t>
                </w:r>
                <w:r w:rsidR="009931DD">
                  <w:t xml:space="preserve"> </w:t>
                </w:r>
                <w:r w:rsidR="00B40E8D">
                  <w:t>also working</w:t>
                </w:r>
                <w:r w:rsidR="00641FC2">
                  <w:t xml:space="preserve"> close</w:t>
                </w:r>
                <w:r w:rsidR="00B40E8D">
                  <w:t xml:space="preserve"> with our IB p</w:t>
                </w:r>
                <w:r w:rsidR="00641FC2">
                  <w:t>rogram</w:t>
                </w:r>
                <w:r w:rsidR="00A1049A">
                  <w:t xml:space="preserve"> and</w:t>
                </w:r>
                <w:r w:rsidR="006B30FB">
                  <w:t xml:space="preserve"> other</w:t>
                </w:r>
                <w:r w:rsidR="00A1049A">
                  <w:t xml:space="preserve"> school groups</w:t>
                </w:r>
                <w:r w:rsidR="001249C5">
                  <w:t xml:space="preserve"> </w:t>
                </w:r>
                <w:r w:rsidR="006B30FB">
                  <w:t xml:space="preserve">for </w:t>
                </w:r>
                <w:r w:rsidR="001249C5">
                  <w:t>input</w:t>
                </w:r>
                <w:r w:rsidR="006B30FB">
                  <w:t>.</w:t>
                </w:r>
                <w:r w:rsidR="00641FC2">
                  <w:t xml:space="preserve"> </w:t>
                </w:r>
              </w:p>
              <w:sdt>
                <w:sdtPr>
                  <w:rPr>
                    <w:rFonts w:eastAsia="Calibri"/>
                  </w:rPr>
                  <w:id w:val="-593475921"/>
                  <w:placeholder>
                    <w:docPart w:val="6ECBB131E79CD54AB55F8F2988DE1632"/>
                  </w:placeholder>
                </w:sdtPr>
                <w:sdtEndPr/>
                <w:sdtContent>
                  <w:p w14:paraId="7B8F7E73" w14:textId="5F3298BF" w:rsidR="00AC3691" w:rsidRPr="00AC3691" w:rsidRDefault="00AC3691" w:rsidP="00AC3691">
                    <w:pPr>
                      <w:rPr>
                        <w:rFonts w:eastAsia="Calibri"/>
                      </w:rPr>
                    </w:pPr>
                    <w:r w:rsidRPr="00AC3691">
                      <w:rPr>
                        <w:rFonts w:eastAsia="Calibri"/>
                      </w:rPr>
                      <w:t xml:space="preserve">The </w:t>
                    </w:r>
                    <w:r w:rsidR="006958AE">
                      <w:rPr>
                        <w:rFonts w:eastAsia="Calibri"/>
                      </w:rPr>
                      <w:t>PBIS</w:t>
                    </w:r>
                    <w:r w:rsidR="00B306CC">
                      <w:rPr>
                        <w:rFonts w:eastAsia="Calibri"/>
                      </w:rPr>
                      <w:t>, SEL</w:t>
                    </w:r>
                    <w:r w:rsidR="00E87BD8">
                      <w:rPr>
                        <w:rFonts w:eastAsia="Calibri"/>
                      </w:rPr>
                      <w:t>, CLS</w:t>
                    </w:r>
                    <w:r w:rsidR="00B306CC">
                      <w:rPr>
                        <w:rFonts w:eastAsia="Calibri"/>
                      </w:rPr>
                      <w:t xml:space="preserve"> and IB</w:t>
                    </w:r>
                    <w:r w:rsidRPr="00AC3691">
                      <w:rPr>
                        <w:rFonts w:eastAsia="Calibri"/>
                      </w:rPr>
                      <w:t xml:space="preserve"> will review the following data at the monthly meetings. </w:t>
                    </w:r>
                  </w:p>
                  <w:p w14:paraId="4AF30E7E" w14:textId="10805A4B" w:rsidR="00AC3691" w:rsidRPr="00AC3691" w:rsidRDefault="00AC3691" w:rsidP="00AC3691">
                    <w:pPr>
                      <w:rPr>
                        <w:rFonts w:eastAsia="Calibri"/>
                      </w:rPr>
                    </w:pPr>
                    <w:r w:rsidRPr="5604801C">
                      <w:rPr>
                        <w:rFonts w:eastAsia="Calibri"/>
                        <w:b/>
                        <w:bCs/>
                      </w:rPr>
                      <w:t>Suspensions-</w:t>
                    </w:r>
                    <w:r w:rsidRPr="5604801C">
                      <w:rPr>
                        <w:rFonts w:eastAsia="Calibri"/>
                      </w:rPr>
                      <w:t xml:space="preserve"> This data will be pulled monthly by Mr.</w:t>
                    </w:r>
                    <w:r w:rsidR="000858FC" w:rsidRPr="5604801C">
                      <w:rPr>
                        <w:rFonts w:eastAsia="Calibri"/>
                      </w:rPr>
                      <w:t xml:space="preserve"> Soler.</w:t>
                    </w:r>
                    <w:r w:rsidRPr="5604801C">
                      <w:rPr>
                        <w:rFonts w:eastAsia="Calibri"/>
                      </w:rPr>
                      <w:t xml:space="preserve"> </w:t>
                    </w:r>
                  </w:p>
                  <w:p w14:paraId="697FD668" w14:textId="3D9F359B" w:rsidR="00AC3691" w:rsidRPr="00AC3691" w:rsidRDefault="00E16FEE" w:rsidP="00AC3691">
                    <w:pPr>
                      <w:rPr>
                        <w:rFonts w:eastAsia="Calibri"/>
                      </w:rPr>
                    </w:pPr>
                    <w:r>
                      <w:rPr>
                        <w:rFonts w:eastAsia="Calibri"/>
                        <w:b/>
                        <w:bCs/>
                      </w:rPr>
                      <w:t>Check and Connect</w:t>
                    </w:r>
                    <w:r w:rsidR="00CE0C8A">
                      <w:rPr>
                        <w:rFonts w:eastAsia="Calibri"/>
                        <w:b/>
                        <w:bCs/>
                      </w:rPr>
                      <w:t xml:space="preserve"> </w:t>
                    </w:r>
                    <w:r w:rsidR="00AC3691" w:rsidRPr="00AC3691">
                      <w:rPr>
                        <w:rFonts w:eastAsia="Calibri"/>
                        <w:b/>
                        <w:bCs/>
                      </w:rPr>
                      <w:t xml:space="preserve">Data – </w:t>
                    </w:r>
                    <w:r w:rsidR="00AC3691" w:rsidRPr="00AC3691">
                      <w:rPr>
                        <w:rFonts w:eastAsia="Calibri"/>
                      </w:rPr>
                      <w:t xml:space="preserve">This information can be shared with team from </w:t>
                    </w:r>
                    <w:r w:rsidR="006B51C3">
                      <w:rPr>
                        <w:rFonts w:eastAsia="Calibri"/>
                      </w:rPr>
                      <w:t>students</w:t>
                    </w:r>
                    <w:r w:rsidR="00AC3691" w:rsidRPr="00AC3691">
                      <w:rPr>
                        <w:rFonts w:eastAsia="Calibri"/>
                      </w:rPr>
                      <w:t xml:space="preserve"> based on </w:t>
                    </w:r>
                    <w:r w:rsidR="009D58E3">
                      <w:rPr>
                        <w:rFonts w:eastAsia="Calibri"/>
                      </w:rPr>
                      <w:t xml:space="preserve">QR scan </w:t>
                    </w:r>
                    <w:r w:rsidR="00B2784B">
                      <w:rPr>
                        <w:rFonts w:eastAsia="Calibri"/>
                      </w:rPr>
                      <w:t>spreadsheet</w:t>
                    </w:r>
                    <w:r w:rsidR="00B95C77">
                      <w:rPr>
                        <w:rFonts w:eastAsia="Calibri"/>
                      </w:rPr>
                      <w:t xml:space="preserve"> Mr.</w:t>
                    </w:r>
                    <w:r w:rsidR="00214993">
                      <w:rPr>
                        <w:rFonts w:eastAsia="Calibri"/>
                      </w:rPr>
                      <w:t xml:space="preserve"> Johnson</w:t>
                    </w:r>
                    <w:r w:rsidR="00AC3691" w:rsidRPr="00AC3691">
                      <w:rPr>
                        <w:rFonts w:eastAsia="Calibri"/>
                      </w:rPr>
                      <w:t xml:space="preserve">. </w:t>
                    </w:r>
                  </w:p>
                  <w:p w14:paraId="3FFE2E21" w14:textId="6A6B3829" w:rsidR="006B51C3" w:rsidRPr="00AC3691" w:rsidRDefault="64FB82B7" w:rsidP="00AC3691">
                    <w:pPr>
                      <w:rPr>
                        <w:rFonts w:eastAsia="Calibri"/>
                      </w:rPr>
                    </w:pPr>
                    <w:r w:rsidRPr="5604801C">
                      <w:rPr>
                        <w:rFonts w:eastAsia="Calibri"/>
                        <w:b/>
                        <w:bCs/>
                      </w:rPr>
                      <w:t>Referral Data-</w:t>
                    </w:r>
                    <w:r w:rsidRPr="5604801C">
                      <w:rPr>
                        <w:rFonts w:eastAsia="Calibri"/>
                      </w:rPr>
                      <w:t xml:space="preserve"> This data will be pulled monthly by Mr.</w:t>
                    </w:r>
                    <w:r w:rsidR="2BB862E1" w:rsidRPr="5604801C">
                      <w:rPr>
                        <w:rFonts w:eastAsia="Calibri"/>
                      </w:rPr>
                      <w:t xml:space="preserve"> Soler</w:t>
                    </w:r>
                  </w:p>
                  <w:p w14:paraId="0FAE8326" w14:textId="71417AB7" w:rsidR="00AC3691" w:rsidRPr="00AC3691" w:rsidRDefault="00AC3691" w:rsidP="00AC3691">
                    <w:pPr>
                      <w:rPr>
                        <w:rFonts w:eastAsia="Calibri"/>
                      </w:rPr>
                    </w:pPr>
                    <w:r w:rsidRPr="00AC3691">
                      <w:rPr>
                        <w:rFonts w:eastAsia="Calibri"/>
                        <w:b/>
                        <w:bCs/>
                      </w:rPr>
                      <w:t>Positive Post Cards Home-</w:t>
                    </w:r>
                    <w:r w:rsidRPr="00AC3691">
                      <w:rPr>
                        <w:rFonts w:eastAsia="Calibri"/>
                      </w:rPr>
                      <w:t xml:space="preserve"> Teachers will submit names of positive post cards to PBIS team. </w:t>
                    </w:r>
                  </w:p>
                  <w:p w14:paraId="34EA08A5" w14:textId="1A9EF044" w:rsidR="00AC3691" w:rsidRPr="00AC3691" w:rsidRDefault="009341BA" w:rsidP="00AC3691">
                    <w:pPr>
                      <w:rPr>
                        <w:rFonts w:eastAsia="Calibri"/>
                      </w:rPr>
                    </w:pPr>
                    <w:r w:rsidRPr="5604801C">
                      <w:rPr>
                        <w:rFonts w:eastAsia="Calibri"/>
                        <w:b/>
                        <w:bCs/>
                      </w:rPr>
                      <w:t xml:space="preserve">NTHS </w:t>
                    </w:r>
                    <w:r w:rsidR="00DA1C33" w:rsidRPr="5604801C">
                      <w:rPr>
                        <w:rFonts w:eastAsia="Calibri"/>
                        <w:b/>
                        <w:bCs/>
                      </w:rPr>
                      <w:t>Staff</w:t>
                    </w:r>
                    <w:r w:rsidR="00B2784B" w:rsidRPr="5604801C">
                      <w:rPr>
                        <w:rFonts w:eastAsia="Calibri"/>
                        <w:b/>
                        <w:bCs/>
                      </w:rPr>
                      <w:t xml:space="preserve"> Titan UP</w:t>
                    </w:r>
                    <w:r w:rsidR="00AC3691" w:rsidRPr="5604801C">
                      <w:rPr>
                        <w:rFonts w:eastAsia="Calibri"/>
                        <w:b/>
                        <w:bCs/>
                      </w:rPr>
                      <w:t>-</w:t>
                    </w:r>
                    <w:r w:rsidR="00AC3691" w:rsidRPr="5604801C">
                      <w:rPr>
                        <w:rFonts w:eastAsia="Calibri"/>
                      </w:rPr>
                      <w:t xml:space="preserve"> This data will be reviewed during interims and end of quarter</w:t>
                    </w:r>
                    <w:r w:rsidR="009A59B7" w:rsidRPr="5604801C">
                      <w:rPr>
                        <w:rFonts w:eastAsia="Calibri"/>
                      </w:rPr>
                      <w:t xml:space="preserve"> by Mr. Martin</w:t>
                    </w:r>
                    <w:r w:rsidR="0046210F" w:rsidRPr="5604801C">
                      <w:rPr>
                        <w:rFonts w:eastAsia="Calibri"/>
                      </w:rPr>
                      <w:t xml:space="preserve"> and Mr. Kop</w:t>
                    </w:r>
                    <w:r w:rsidR="3962AA1A" w:rsidRPr="5604801C">
                      <w:rPr>
                        <w:rFonts w:eastAsia="Calibri"/>
                      </w:rPr>
                      <w:t>e</w:t>
                    </w:r>
                    <w:r w:rsidR="0046210F" w:rsidRPr="5604801C">
                      <w:rPr>
                        <w:rFonts w:eastAsia="Calibri"/>
                      </w:rPr>
                      <w:t>c.</w:t>
                    </w:r>
                    <w:r w:rsidR="00AC3691" w:rsidRPr="5604801C">
                      <w:rPr>
                        <w:rFonts w:eastAsia="Calibri"/>
                      </w:rPr>
                      <w:t xml:space="preserve"> </w:t>
                    </w:r>
                  </w:p>
                  <w:p w14:paraId="5EC5D666" w14:textId="38FAE6B7" w:rsidR="008C4D18" w:rsidRDefault="00AC3691" w:rsidP="00AC3691">
                    <w:pPr>
                      <w:rPr>
                        <w:rFonts w:eastAsia="Calibri"/>
                      </w:rPr>
                    </w:pPr>
                    <w:r w:rsidRPr="00AC3691">
                      <w:rPr>
                        <w:rFonts w:eastAsia="Calibri"/>
                        <w:b/>
                        <w:bCs/>
                      </w:rPr>
                      <w:t>Student</w:t>
                    </w:r>
                    <w:r w:rsidR="00E61B55">
                      <w:rPr>
                        <w:rFonts w:eastAsia="Calibri"/>
                        <w:b/>
                        <w:bCs/>
                      </w:rPr>
                      <w:t>s</w:t>
                    </w:r>
                    <w:r w:rsidRPr="00AC3691">
                      <w:rPr>
                        <w:rFonts w:eastAsia="Calibri"/>
                        <w:b/>
                        <w:bCs/>
                      </w:rPr>
                      <w:t xml:space="preserve"> of the Month</w:t>
                    </w:r>
                    <w:r w:rsidRPr="00AC3691">
                      <w:rPr>
                        <w:rFonts w:eastAsia="Calibri"/>
                      </w:rPr>
                      <w:t xml:space="preserve"> -This information will be shared with </w:t>
                    </w:r>
                    <w:r w:rsidR="002E780A">
                      <w:rPr>
                        <w:rFonts w:eastAsia="Calibri"/>
                      </w:rPr>
                      <w:t>Administration</w:t>
                    </w:r>
                    <w:r w:rsidRPr="00AC3691">
                      <w:rPr>
                        <w:rFonts w:eastAsia="Calibri"/>
                      </w:rPr>
                      <w:t xml:space="preserve"> monthly </w:t>
                    </w:r>
                    <w:r w:rsidR="00B16D4D">
                      <w:rPr>
                        <w:rFonts w:eastAsia="Calibri"/>
                      </w:rPr>
                      <w:t>by</w:t>
                    </w:r>
                    <w:r w:rsidRPr="00AC3691">
                      <w:rPr>
                        <w:rFonts w:eastAsia="Calibri"/>
                      </w:rPr>
                      <w:t xml:space="preserve"> teachers</w:t>
                    </w:r>
                    <w:r w:rsidR="00B552D8">
                      <w:rPr>
                        <w:rFonts w:eastAsia="Calibri"/>
                      </w:rPr>
                      <w:t xml:space="preserve"> Ms. Muller</w:t>
                    </w:r>
                    <w:r w:rsidR="00B16D4D">
                      <w:rPr>
                        <w:rFonts w:eastAsia="Calibri"/>
                      </w:rPr>
                      <w:t xml:space="preserve"> and Mr. Johnson</w:t>
                    </w:r>
                    <w:r w:rsidR="00E528BF">
                      <w:rPr>
                        <w:rFonts w:eastAsia="Calibri"/>
                      </w:rPr>
                      <w:t>.</w:t>
                    </w:r>
                    <w:r w:rsidRPr="00AC3691">
                      <w:rPr>
                        <w:rFonts w:eastAsia="Calibri"/>
                      </w:rPr>
                      <w:t xml:space="preserve"> </w:t>
                    </w:r>
                  </w:p>
                  <w:p w14:paraId="6EB5C41A" w14:textId="2E999E6E" w:rsidR="00B44C91" w:rsidRPr="00B44C91" w:rsidRDefault="008C4D18" w:rsidP="00B44C91">
                    <w:pPr>
                      <w:rPr>
                        <w:rFonts w:eastAsia="Calibri"/>
                      </w:rPr>
                    </w:pPr>
                    <w:r w:rsidRPr="00B95C77">
                      <w:rPr>
                        <w:rFonts w:eastAsia="Calibri"/>
                        <w:b/>
                        <w:bCs/>
                      </w:rPr>
                      <w:t>Scholar of the Month</w:t>
                    </w:r>
                    <w:r w:rsidR="00B44C91">
                      <w:rPr>
                        <w:rFonts w:eastAsia="Calibri"/>
                      </w:rPr>
                      <w:t xml:space="preserve">- </w:t>
                    </w:r>
                    <w:r w:rsidR="00B44C91" w:rsidRPr="00AC3691">
                      <w:rPr>
                        <w:rFonts w:eastAsia="Calibri"/>
                      </w:rPr>
                      <w:t xml:space="preserve">This information will be shared with </w:t>
                    </w:r>
                    <w:r w:rsidR="00B44C91" w:rsidRPr="00B44C91">
                      <w:rPr>
                        <w:rFonts w:eastAsia="Calibri"/>
                      </w:rPr>
                      <w:t>Administration</w:t>
                    </w:r>
                    <w:r w:rsidR="00B44C91" w:rsidRPr="00AC3691">
                      <w:rPr>
                        <w:rFonts w:eastAsia="Calibri"/>
                      </w:rPr>
                      <w:t xml:space="preserve"> monthly </w:t>
                    </w:r>
                    <w:r w:rsidR="00B16D4D">
                      <w:rPr>
                        <w:rFonts w:eastAsia="Calibri"/>
                      </w:rPr>
                      <w:t>by</w:t>
                    </w:r>
                    <w:r w:rsidR="00B44C91" w:rsidRPr="00AC3691">
                      <w:rPr>
                        <w:rFonts w:eastAsia="Calibri"/>
                      </w:rPr>
                      <w:t xml:space="preserve"> teachers</w:t>
                    </w:r>
                    <w:r w:rsidR="00B44C91">
                      <w:rPr>
                        <w:rFonts w:eastAsia="Calibri"/>
                      </w:rPr>
                      <w:t xml:space="preserve"> </w:t>
                    </w:r>
                    <w:r w:rsidR="00E94515">
                      <w:rPr>
                        <w:rFonts w:eastAsia="Calibri"/>
                      </w:rPr>
                      <w:t>Mr</w:t>
                    </w:r>
                    <w:r w:rsidR="00324701">
                      <w:rPr>
                        <w:rFonts w:eastAsia="Calibri"/>
                      </w:rPr>
                      <w:t xml:space="preserve">. Martin </w:t>
                    </w:r>
                    <w:r w:rsidR="00B16D4D">
                      <w:rPr>
                        <w:rFonts w:eastAsia="Calibri"/>
                      </w:rPr>
                      <w:t>and Mr. Johnson</w:t>
                    </w:r>
                    <w:r w:rsidR="00B44C91" w:rsidRPr="00B44C91">
                      <w:rPr>
                        <w:rFonts w:eastAsia="Calibri"/>
                      </w:rPr>
                      <w:t>.</w:t>
                    </w:r>
                    <w:r w:rsidR="00B44C91" w:rsidRPr="00AC3691">
                      <w:rPr>
                        <w:rFonts w:eastAsia="Calibri"/>
                      </w:rPr>
                      <w:t xml:space="preserve"> </w:t>
                    </w:r>
                  </w:p>
                  <w:p w14:paraId="17DB161B" w14:textId="77777777" w:rsidR="00797DF3" w:rsidRPr="004A5916" w:rsidRDefault="00F27977" w:rsidP="741B80EF">
                    <w:pPr>
                      <w:rPr>
                        <w:rFonts w:eastAsia="Calibri"/>
                      </w:rPr>
                    </w:pPr>
                  </w:p>
                </w:sdtContent>
              </w:sdt>
            </w:sdtContent>
          </w:sdt>
          <w:p w14:paraId="5759787A" w14:textId="77777777" w:rsidR="00777FEB" w:rsidRDefault="00777FEB" w:rsidP="006D61C0"/>
        </w:tc>
      </w:tr>
      <w:tr w:rsidR="00941075" w14:paraId="0D33C7D0" w14:textId="77777777" w:rsidTr="5604801C">
        <w:tc>
          <w:tcPr>
            <w:tcW w:w="10790" w:type="dxa"/>
            <w:shd w:val="clear" w:color="auto" w:fill="E2EFD9" w:themeFill="accent6" w:themeFillTint="33"/>
          </w:tcPr>
          <w:p w14:paraId="52F7F30B" w14:textId="22E97E8B" w:rsidR="00941075" w:rsidRPr="002D6542" w:rsidRDefault="00941075" w:rsidP="00941075">
            <w:pPr>
              <w:jc w:val="center"/>
              <w:rPr>
                <w:b/>
                <w:bCs/>
                <w:sz w:val="32"/>
                <w:szCs w:val="32"/>
              </w:rPr>
            </w:pPr>
            <w:r w:rsidRPr="002D6542">
              <w:rPr>
                <w:b/>
                <w:bCs/>
                <w:sz w:val="32"/>
                <w:szCs w:val="32"/>
              </w:rPr>
              <w:lastRenderedPageBreak/>
              <w:t>Section 5:  Miscellaneous Content/Components</w:t>
            </w:r>
          </w:p>
        </w:tc>
      </w:tr>
      <w:tr w:rsidR="00207311" w14:paraId="1EA85008" w14:textId="77777777" w:rsidTr="5604801C">
        <w:tc>
          <w:tcPr>
            <w:tcW w:w="10790" w:type="dxa"/>
          </w:tcPr>
          <w:sdt>
            <w:sdtPr>
              <w:id w:val="1746610397"/>
              <w:placeholder>
                <w:docPart w:val="FBB67B1172F8B44783249526E67FFAC8"/>
              </w:placeholder>
            </w:sdtPr>
            <w:sdtEndPr/>
            <w:sdtContent>
              <w:p w14:paraId="4EE4F1B9" w14:textId="3453A027" w:rsidR="00207311" w:rsidRDefault="00E26E3E" w:rsidP="006D61C0">
                <w:r>
                  <w:rPr>
                    <w:noProof/>
                  </w:rPr>
                  <w:drawing>
                    <wp:inline distT="0" distB="0" distL="0" distR="0" wp14:anchorId="50D59660" wp14:editId="6A0E7765">
                      <wp:extent cx="733425" cy="733425"/>
                      <wp:effectExtent l="0" t="0" r="9525" b="9525"/>
                      <wp:docPr id="2" name="Picture 2" descr="QR code for NTHS Titan UP Check and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 for NTHS Titan UP Check and Connec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sidR="00D83933">
                  <w:t xml:space="preserve"> N</w:t>
                </w:r>
                <w:r w:rsidR="00354249">
                  <w:t xml:space="preserve">THS Titan UP Check and Connect </w:t>
                </w:r>
                <w:r w:rsidR="009370EC">
                  <w:t xml:space="preserve">Scan </w:t>
                </w:r>
                <w:r w:rsidR="00354249">
                  <w:t>Barcode</w:t>
                </w:r>
              </w:p>
            </w:sdtContent>
          </w:sdt>
          <w:p w14:paraId="7D11604C" w14:textId="21AD0799" w:rsidR="00207311" w:rsidRDefault="00207311" w:rsidP="006D61C0"/>
        </w:tc>
      </w:tr>
    </w:tbl>
    <w:p w14:paraId="0DDBF969" w14:textId="77777777" w:rsidR="00EE44EE" w:rsidRDefault="00EE44EE"/>
    <w:sectPr w:rsidR="00EE44EE" w:rsidSect="00ED1EF9">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59A9" w14:textId="77777777" w:rsidR="00F27977" w:rsidRDefault="00F27977" w:rsidP="00FE31C0">
      <w:r>
        <w:separator/>
      </w:r>
    </w:p>
  </w:endnote>
  <w:endnote w:type="continuationSeparator" w:id="0">
    <w:p w14:paraId="363F9369" w14:textId="77777777" w:rsidR="00F27977" w:rsidRDefault="00F27977" w:rsidP="00FE31C0">
      <w:r>
        <w:continuationSeparator/>
      </w:r>
    </w:p>
  </w:endnote>
  <w:endnote w:type="continuationNotice" w:id="1">
    <w:p w14:paraId="67A29B87" w14:textId="77777777" w:rsidR="00F27977" w:rsidRDefault="00F27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A70" w14:textId="7CB74B2E" w:rsidR="00A25FAF" w:rsidRDefault="00FE31C0" w:rsidP="00A25FAF">
    <w:pPr>
      <w:pStyle w:val="Header"/>
      <w:rPr>
        <w:rStyle w:val="PageNumber"/>
      </w:rPr>
    </w:pPr>
    <w:r>
      <w:t>Schoolwide Positive Behavior Plan</w:t>
    </w:r>
    <w:r w:rsidRPr="00A25FAF">
      <w:t xml:space="preserve"> </w:t>
    </w:r>
    <w:r w:rsidR="00E261FB" w:rsidRPr="00A25FAF">
      <w:t xml:space="preserve">    </w:t>
    </w:r>
    <w:r w:rsidR="00A25FAF" w:rsidRPr="00A25FAF">
      <w:t xml:space="preserve">         </w:t>
    </w:r>
    <w:r w:rsidR="00A25FAF" w:rsidRPr="00A25FAF">
      <w:rPr>
        <w:bCs/>
      </w:rPr>
      <w:t xml:space="preserve">                </w:t>
    </w:r>
    <w:r w:rsidR="00206CA0">
      <w:t xml:space="preserve">                                              </w:t>
    </w:r>
    <w:r w:rsidR="00A25FAF" w:rsidRPr="00A25FAF">
      <w:t xml:space="preserve">      </w:t>
    </w:r>
    <w:r w:rsidR="00A25FAF">
      <w:t xml:space="preserve">Page </w:t>
    </w:r>
    <w:r w:rsidR="00A25FAF">
      <w:rPr>
        <w:rStyle w:val="PageNumber"/>
      </w:rPr>
      <w:fldChar w:fldCharType="begin"/>
    </w:r>
    <w:r w:rsidR="00A25FAF">
      <w:rPr>
        <w:rStyle w:val="PageNumber"/>
      </w:rPr>
      <w:instrText xml:space="preserve"> PAGE </w:instrText>
    </w:r>
    <w:r w:rsidR="00A25FAF">
      <w:rPr>
        <w:rStyle w:val="PageNumber"/>
      </w:rPr>
      <w:fldChar w:fldCharType="separate"/>
    </w:r>
    <w:r w:rsidR="00A25FAF">
      <w:rPr>
        <w:rStyle w:val="PageNumber"/>
      </w:rPr>
      <w:t>6</w:t>
    </w:r>
    <w:r w:rsidR="00A25FAF">
      <w:rPr>
        <w:rStyle w:val="PageNumber"/>
      </w:rPr>
      <w:fldChar w:fldCharType="end"/>
    </w:r>
    <w:r w:rsidR="00A25FAF">
      <w:rPr>
        <w:rStyle w:val="PageNumber"/>
      </w:rPr>
      <w:t xml:space="preserve">  </w:t>
    </w:r>
  </w:p>
  <w:p w14:paraId="082EB794" w14:textId="3AC23E2A" w:rsidR="00FE31C0" w:rsidRDefault="00FE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89D7" w14:textId="77777777" w:rsidR="00F27977" w:rsidRDefault="00F27977" w:rsidP="00FE31C0">
      <w:r>
        <w:separator/>
      </w:r>
    </w:p>
  </w:footnote>
  <w:footnote w:type="continuationSeparator" w:id="0">
    <w:p w14:paraId="08925736" w14:textId="77777777" w:rsidR="00F27977" w:rsidRDefault="00F27977" w:rsidP="00FE31C0">
      <w:r>
        <w:continuationSeparator/>
      </w:r>
    </w:p>
  </w:footnote>
  <w:footnote w:type="continuationNotice" w:id="1">
    <w:p w14:paraId="35DBB8A6" w14:textId="77777777" w:rsidR="00F27977" w:rsidRDefault="00F279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201F"/>
    <w:multiLevelType w:val="hybridMultilevel"/>
    <w:tmpl w:val="D8C486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22B18"/>
    <w:multiLevelType w:val="hybridMultilevel"/>
    <w:tmpl w:val="BFC69D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3B088B"/>
    <w:multiLevelType w:val="hybridMultilevel"/>
    <w:tmpl w:val="F25435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EB174A"/>
    <w:multiLevelType w:val="hybridMultilevel"/>
    <w:tmpl w:val="63A2C926"/>
    <w:lvl w:ilvl="0" w:tplc="545CA4A2">
      <w:start w:val="1"/>
      <w:numFmt w:val="bullet"/>
      <w:lvlText w:val="-"/>
      <w:lvlJc w:val="left"/>
      <w:pPr>
        <w:ind w:left="720" w:hanging="360"/>
      </w:pPr>
      <w:rPr>
        <w:rFonts w:ascii="Calibri" w:hAnsi="Calibri" w:hint="default"/>
      </w:rPr>
    </w:lvl>
    <w:lvl w:ilvl="1" w:tplc="831A0AEA">
      <w:start w:val="1"/>
      <w:numFmt w:val="bullet"/>
      <w:lvlText w:val="o"/>
      <w:lvlJc w:val="left"/>
      <w:pPr>
        <w:ind w:left="1440" w:hanging="360"/>
      </w:pPr>
      <w:rPr>
        <w:rFonts w:ascii="Courier New" w:hAnsi="Courier New" w:hint="default"/>
      </w:rPr>
    </w:lvl>
    <w:lvl w:ilvl="2" w:tplc="F158584C">
      <w:start w:val="1"/>
      <w:numFmt w:val="bullet"/>
      <w:lvlText w:val=""/>
      <w:lvlJc w:val="left"/>
      <w:pPr>
        <w:ind w:left="2160" w:hanging="360"/>
      </w:pPr>
      <w:rPr>
        <w:rFonts w:ascii="Wingdings" w:hAnsi="Wingdings" w:hint="default"/>
      </w:rPr>
    </w:lvl>
    <w:lvl w:ilvl="3" w:tplc="D5B8AF2A">
      <w:start w:val="1"/>
      <w:numFmt w:val="bullet"/>
      <w:lvlText w:val=""/>
      <w:lvlJc w:val="left"/>
      <w:pPr>
        <w:ind w:left="2880" w:hanging="360"/>
      </w:pPr>
      <w:rPr>
        <w:rFonts w:ascii="Symbol" w:hAnsi="Symbol" w:hint="default"/>
      </w:rPr>
    </w:lvl>
    <w:lvl w:ilvl="4" w:tplc="7A2428C2">
      <w:start w:val="1"/>
      <w:numFmt w:val="bullet"/>
      <w:lvlText w:val="o"/>
      <w:lvlJc w:val="left"/>
      <w:pPr>
        <w:ind w:left="3600" w:hanging="360"/>
      </w:pPr>
      <w:rPr>
        <w:rFonts w:ascii="Courier New" w:hAnsi="Courier New" w:hint="default"/>
      </w:rPr>
    </w:lvl>
    <w:lvl w:ilvl="5" w:tplc="1DB8A36E">
      <w:start w:val="1"/>
      <w:numFmt w:val="bullet"/>
      <w:lvlText w:val=""/>
      <w:lvlJc w:val="left"/>
      <w:pPr>
        <w:ind w:left="4320" w:hanging="360"/>
      </w:pPr>
      <w:rPr>
        <w:rFonts w:ascii="Wingdings" w:hAnsi="Wingdings" w:hint="default"/>
      </w:rPr>
    </w:lvl>
    <w:lvl w:ilvl="6" w:tplc="39C49A2E">
      <w:start w:val="1"/>
      <w:numFmt w:val="bullet"/>
      <w:lvlText w:val=""/>
      <w:lvlJc w:val="left"/>
      <w:pPr>
        <w:ind w:left="5040" w:hanging="360"/>
      </w:pPr>
      <w:rPr>
        <w:rFonts w:ascii="Symbol" w:hAnsi="Symbol" w:hint="default"/>
      </w:rPr>
    </w:lvl>
    <w:lvl w:ilvl="7" w:tplc="48FC5FA4">
      <w:start w:val="1"/>
      <w:numFmt w:val="bullet"/>
      <w:lvlText w:val="o"/>
      <w:lvlJc w:val="left"/>
      <w:pPr>
        <w:ind w:left="5760" w:hanging="360"/>
      </w:pPr>
      <w:rPr>
        <w:rFonts w:ascii="Courier New" w:hAnsi="Courier New" w:hint="default"/>
      </w:rPr>
    </w:lvl>
    <w:lvl w:ilvl="8" w:tplc="8E10915C">
      <w:start w:val="1"/>
      <w:numFmt w:val="bullet"/>
      <w:lvlText w:val=""/>
      <w:lvlJc w:val="left"/>
      <w:pPr>
        <w:ind w:left="6480" w:hanging="360"/>
      </w:pPr>
      <w:rPr>
        <w:rFonts w:ascii="Wingdings" w:hAnsi="Wingdings" w:hint="default"/>
      </w:rPr>
    </w:lvl>
  </w:abstractNum>
  <w:abstractNum w:abstractNumId="4" w15:restartNumberingAfterBreak="0">
    <w:nsid w:val="62743848"/>
    <w:multiLevelType w:val="hybridMultilevel"/>
    <w:tmpl w:val="D54A1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7762ED"/>
    <w:multiLevelType w:val="hybridMultilevel"/>
    <w:tmpl w:val="C95C7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A612C6"/>
    <w:multiLevelType w:val="hybridMultilevel"/>
    <w:tmpl w:val="DF88F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B17B83"/>
    <w:multiLevelType w:val="hybridMultilevel"/>
    <w:tmpl w:val="69E63B1E"/>
    <w:lvl w:ilvl="0" w:tplc="716A52B8">
      <w:start w:val="1"/>
      <w:numFmt w:val="bullet"/>
      <w:lvlText w:val="-"/>
      <w:lvlJc w:val="left"/>
      <w:pPr>
        <w:ind w:left="720" w:hanging="360"/>
      </w:pPr>
      <w:rPr>
        <w:rFonts w:ascii="Calibri" w:hAnsi="Calibri" w:hint="default"/>
      </w:rPr>
    </w:lvl>
    <w:lvl w:ilvl="1" w:tplc="ACAE095A">
      <w:start w:val="1"/>
      <w:numFmt w:val="bullet"/>
      <w:lvlText w:val="o"/>
      <w:lvlJc w:val="left"/>
      <w:pPr>
        <w:ind w:left="1440" w:hanging="360"/>
      </w:pPr>
      <w:rPr>
        <w:rFonts w:ascii="Courier New" w:hAnsi="Courier New" w:hint="default"/>
      </w:rPr>
    </w:lvl>
    <w:lvl w:ilvl="2" w:tplc="46B61BA8">
      <w:start w:val="1"/>
      <w:numFmt w:val="bullet"/>
      <w:lvlText w:val=""/>
      <w:lvlJc w:val="left"/>
      <w:pPr>
        <w:ind w:left="2160" w:hanging="360"/>
      </w:pPr>
      <w:rPr>
        <w:rFonts w:ascii="Wingdings" w:hAnsi="Wingdings" w:hint="default"/>
      </w:rPr>
    </w:lvl>
    <w:lvl w:ilvl="3" w:tplc="4CC0F146">
      <w:start w:val="1"/>
      <w:numFmt w:val="bullet"/>
      <w:lvlText w:val=""/>
      <w:lvlJc w:val="left"/>
      <w:pPr>
        <w:ind w:left="2880" w:hanging="360"/>
      </w:pPr>
      <w:rPr>
        <w:rFonts w:ascii="Symbol" w:hAnsi="Symbol" w:hint="default"/>
      </w:rPr>
    </w:lvl>
    <w:lvl w:ilvl="4" w:tplc="8E0608C2">
      <w:start w:val="1"/>
      <w:numFmt w:val="bullet"/>
      <w:lvlText w:val="o"/>
      <w:lvlJc w:val="left"/>
      <w:pPr>
        <w:ind w:left="3600" w:hanging="360"/>
      </w:pPr>
      <w:rPr>
        <w:rFonts w:ascii="Courier New" w:hAnsi="Courier New" w:hint="default"/>
      </w:rPr>
    </w:lvl>
    <w:lvl w:ilvl="5" w:tplc="3BBE5CFE">
      <w:start w:val="1"/>
      <w:numFmt w:val="bullet"/>
      <w:lvlText w:val=""/>
      <w:lvlJc w:val="left"/>
      <w:pPr>
        <w:ind w:left="4320" w:hanging="360"/>
      </w:pPr>
      <w:rPr>
        <w:rFonts w:ascii="Wingdings" w:hAnsi="Wingdings" w:hint="default"/>
      </w:rPr>
    </w:lvl>
    <w:lvl w:ilvl="6" w:tplc="F5985F78">
      <w:start w:val="1"/>
      <w:numFmt w:val="bullet"/>
      <w:lvlText w:val=""/>
      <w:lvlJc w:val="left"/>
      <w:pPr>
        <w:ind w:left="5040" w:hanging="360"/>
      </w:pPr>
      <w:rPr>
        <w:rFonts w:ascii="Symbol" w:hAnsi="Symbol" w:hint="default"/>
      </w:rPr>
    </w:lvl>
    <w:lvl w:ilvl="7" w:tplc="F508D67C">
      <w:start w:val="1"/>
      <w:numFmt w:val="bullet"/>
      <w:lvlText w:val="o"/>
      <w:lvlJc w:val="left"/>
      <w:pPr>
        <w:ind w:left="5760" w:hanging="360"/>
      </w:pPr>
      <w:rPr>
        <w:rFonts w:ascii="Courier New" w:hAnsi="Courier New" w:hint="default"/>
      </w:rPr>
    </w:lvl>
    <w:lvl w:ilvl="8" w:tplc="DD9E9762">
      <w:start w:val="1"/>
      <w:numFmt w:val="bullet"/>
      <w:lvlText w:val=""/>
      <w:lvlJc w:val="left"/>
      <w:pPr>
        <w:ind w:left="6480" w:hanging="360"/>
      </w:pPr>
      <w:rPr>
        <w:rFonts w:ascii="Wingdings" w:hAnsi="Wingdings" w:hint="default"/>
      </w:rPr>
    </w:lvl>
  </w:abstractNum>
  <w:abstractNum w:abstractNumId="8" w15:restartNumberingAfterBreak="0">
    <w:nsid w:val="7D045655"/>
    <w:multiLevelType w:val="hybridMultilevel"/>
    <w:tmpl w:val="61BE4BBE"/>
    <w:lvl w:ilvl="0" w:tplc="295C2D4C">
      <w:start w:val="1"/>
      <w:numFmt w:val="bullet"/>
      <w:lvlText w:val="-"/>
      <w:lvlJc w:val="left"/>
      <w:pPr>
        <w:ind w:left="720" w:hanging="360"/>
      </w:pPr>
      <w:rPr>
        <w:rFonts w:ascii="Calibri" w:hAnsi="Calibri" w:hint="default"/>
      </w:rPr>
    </w:lvl>
    <w:lvl w:ilvl="1" w:tplc="2AA8D1D8">
      <w:start w:val="1"/>
      <w:numFmt w:val="bullet"/>
      <w:lvlText w:val="o"/>
      <w:lvlJc w:val="left"/>
      <w:pPr>
        <w:ind w:left="1440" w:hanging="360"/>
      </w:pPr>
      <w:rPr>
        <w:rFonts w:ascii="Courier New" w:hAnsi="Courier New" w:hint="default"/>
      </w:rPr>
    </w:lvl>
    <w:lvl w:ilvl="2" w:tplc="082CD010">
      <w:start w:val="1"/>
      <w:numFmt w:val="bullet"/>
      <w:lvlText w:val=""/>
      <w:lvlJc w:val="left"/>
      <w:pPr>
        <w:ind w:left="2160" w:hanging="360"/>
      </w:pPr>
      <w:rPr>
        <w:rFonts w:ascii="Wingdings" w:hAnsi="Wingdings" w:hint="default"/>
      </w:rPr>
    </w:lvl>
    <w:lvl w:ilvl="3" w:tplc="A70C0FEC">
      <w:start w:val="1"/>
      <w:numFmt w:val="bullet"/>
      <w:lvlText w:val=""/>
      <w:lvlJc w:val="left"/>
      <w:pPr>
        <w:ind w:left="2880" w:hanging="360"/>
      </w:pPr>
      <w:rPr>
        <w:rFonts w:ascii="Symbol" w:hAnsi="Symbol" w:hint="default"/>
      </w:rPr>
    </w:lvl>
    <w:lvl w:ilvl="4" w:tplc="2C1A2566">
      <w:start w:val="1"/>
      <w:numFmt w:val="bullet"/>
      <w:lvlText w:val="o"/>
      <w:lvlJc w:val="left"/>
      <w:pPr>
        <w:ind w:left="3600" w:hanging="360"/>
      </w:pPr>
      <w:rPr>
        <w:rFonts w:ascii="Courier New" w:hAnsi="Courier New" w:hint="default"/>
      </w:rPr>
    </w:lvl>
    <w:lvl w:ilvl="5" w:tplc="1AA0BC84">
      <w:start w:val="1"/>
      <w:numFmt w:val="bullet"/>
      <w:lvlText w:val=""/>
      <w:lvlJc w:val="left"/>
      <w:pPr>
        <w:ind w:left="4320" w:hanging="360"/>
      </w:pPr>
      <w:rPr>
        <w:rFonts w:ascii="Wingdings" w:hAnsi="Wingdings" w:hint="default"/>
      </w:rPr>
    </w:lvl>
    <w:lvl w:ilvl="6" w:tplc="BDF4EECE">
      <w:start w:val="1"/>
      <w:numFmt w:val="bullet"/>
      <w:lvlText w:val=""/>
      <w:lvlJc w:val="left"/>
      <w:pPr>
        <w:ind w:left="5040" w:hanging="360"/>
      </w:pPr>
      <w:rPr>
        <w:rFonts w:ascii="Symbol" w:hAnsi="Symbol" w:hint="default"/>
      </w:rPr>
    </w:lvl>
    <w:lvl w:ilvl="7" w:tplc="F392AE66">
      <w:start w:val="1"/>
      <w:numFmt w:val="bullet"/>
      <w:lvlText w:val="o"/>
      <w:lvlJc w:val="left"/>
      <w:pPr>
        <w:ind w:left="5760" w:hanging="360"/>
      </w:pPr>
      <w:rPr>
        <w:rFonts w:ascii="Courier New" w:hAnsi="Courier New" w:hint="default"/>
      </w:rPr>
    </w:lvl>
    <w:lvl w:ilvl="8" w:tplc="05E46392">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6"/>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EE"/>
    <w:rsid w:val="000022F3"/>
    <w:rsid w:val="000059F2"/>
    <w:rsid w:val="00016CAB"/>
    <w:rsid w:val="00025393"/>
    <w:rsid w:val="00025FC3"/>
    <w:rsid w:val="00026056"/>
    <w:rsid w:val="00027128"/>
    <w:rsid w:val="0002723A"/>
    <w:rsid w:val="000276C5"/>
    <w:rsid w:val="00034D13"/>
    <w:rsid w:val="000369EE"/>
    <w:rsid w:val="00036F9C"/>
    <w:rsid w:val="0004003E"/>
    <w:rsid w:val="00041139"/>
    <w:rsid w:val="00042062"/>
    <w:rsid w:val="00043F00"/>
    <w:rsid w:val="000447C4"/>
    <w:rsid w:val="000528EE"/>
    <w:rsid w:val="000556A6"/>
    <w:rsid w:val="00055CD7"/>
    <w:rsid w:val="000569BE"/>
    <w:rsid w:val="00060F16"/>
    <w:rsid w:val="0006138B"/>
    <w:rsid w:val="000666CB"/>
    <w:rsid w:val="00072214"/>
    <w:rsid w:val="00076FCE"/>
    <w:rsid w:val="000858FC"/>
    <w:rsid w:val="00095345"/>
    <w:rsid w:val="00097696"/>
    <w:rsid w:val="000A0EA0"/>
    <w:rsid w:val="000A1A00"/>
    <w:rsid w:val="000A1C68"/>
    <w:rsid w:val="000A1E62"/>
    <w:rsid w:val="000A317A"/>
    <w:rsid w:val="000A6BB8"/>
    <w:rsid w:val="000B21E1"/>
    <w:rsid w:val="000B74F1"/>
    <w:rsid w:val="000C2956"/>
    <w:rsid w:val="000C2DC6"/>
    <w:rsid w:val="000C3006"/>
    <w:rsid w:val="000C3651"/>
    <w:rsid w:val="000D0F82"/>
    <w:rsid w:val="000D33E8"/>
    <w:rsid w:val="000D3E11"/>
    <w:rsid w:val="000D74E7"/>
    <w:rsid w:val="000E3FE8"/>
    <w:rsid w:val="000E4050"/>
    <w:rsid w:val="000E4C08"/>
    <w:rsid w:val="000F0130"/>
    <w:rsid w:val="000F0629"/>
    <w:rsid w:val="000F0D72"/>
    <w:rsid w:val="000F18D9"/>
    <w:rsid w:val="000F4E69"/>
    <w:rsid w:val="001000A3"/>
    <w:rsid w:val="0011118C"/>
    <w:rsid w:val="001111D0"/>
    <w:rsid w:val="00115BC9"/>
    <w:rsid w:val="00121F3E"/>
    <w:rsid w:val="001249C5"/>
    <w:rsid w:val="00124F46"/>
    <w:rsid w:val="00126D2E"/>
    <w:rsid w:val="0012707C"/>
    <w:rsid w:val="001314D6"/>
    <w:rsid w:val="0013244D"/>
    <w:rsid w:val="00133738"/>
    <w:rsid w:val="0013450C"/>
    <w:rsid w:val="0013533B"/>
    <w:rsid w:val="0013764F"/>
    <w:rsid w:val="00142BC6"/>
    <w:rsid w:val="00144217"/>
    <w:rsid w:val="0015193B"/>
    <w:rsid w:val="0015295C"/>
    <w:rsid w:val="001565C2"/>
    <w:rsid w:val="00164507"/>
    <w:rsid w:val="00172A27"/>
    <w:rsid w:val="00172D09"/>
    <w:rsid w:val="00176C95"/>
    <w:rsid w:val="0018443F"/>
    <w:rsid w:val="001A0654"/>
    <w:rsid w:val="001A401E"/>
    <w:rsid w:val="001A4F76"/>
    <w:rsid w:val="001B272D"/>
    <w:rsid w:val="001B6262"/>
    <w:rsid w:val="001C4B9E"/>
    <w:rsid w:val="001D16D0"/>
    <w:rsid w:val="001D4451"/>
    <w:rsid w:val="001D67DA"/>
    <w:rsid w:val="001D78DA"/>
    <w:rsid w:val="001E2911"/>
    <w:rsid w:val="001E39C9"/>
    <w:rsid w:val="001E528B"/>
    <w:rsid w:val="001E5E76"/>
    <w:rsid w:val="001F205B"/>
    <w:rsid w:val="001F6456"/>
    <w:rsid w:val="00200521"/>
    <w:rsid w:val="00206CA0"/>
    <w:rsid w:val="00207311"/>
    <w:rsid w:val="00212147"/>
    <w:rsid w:val="00214993"/>
    <w:rsid w:val="00215E16"/>
    <w:rsid w:val="002304B9"/>
    <w:rsid w:val="002307DD"/>
    <w:rsid w:val="0023241C"/>
    <w:rsid w:val="0023417D"/>
    <w:rsid w:val="00237D8E"/>
    <w:rsid w:val="002534B4"/>
    <w:rsid w:val="002541BD"/>
    <w:rsid w:val="002567DE"/>
    <w:rsid w:val="00261FB6"/>
    <w:rsid w:val="002627F9"/>
    <w:rsid w:val="0027074B"/>
    <w:rsid w:val="002736DC"/>
    <w:rsid w:val="00275B0A"/>
    <w:rsid w:val="00276074"/>
    <w:rsid w:val="00277AF2"/>
    <w:rsid w:val="002801F5"/>
    <w:rsid w:val="00283012"/>
    <w:rsid w:val="00284FF2"/>
    <w:rsid w:val="00286206"/>
    <w:rsid w:val="00290A78"/>
    <w:rsid w:val="002A0355"/>
    <w:rsid w:val="002A5443"/>
    <w:rsid w:val="002B2CB7"/>
    <w:rsid w:val="002B543C"/>
    <w:rsid w:val="002C29B8"/>
    <w:rsid w:val="002D1284"/>
    <w:rsid w:val="002D2961"/>
    <w:rsid w:val="002D60A0"/>
    <w:rsid w:val="002D6542"/>
    <w:rsid w:val="002E2BD3"/>
    <w:rsid w:val="002E3ABE"/>
    <w:rsid w:val="002E5510"/>
    <w:rsid w:val="002E780A"/>
    <w:rsid w:val="002F077C"/>
    <w:rsid w:val="002F72CE"/>
    <w:rsid w:val="00313994"/>
    <w:rsid w:val="00314940"/>
    <w:rsid w:val="003153B7"/>
    <w:rsid w:val="00315FAF"/>
    <w:rsid w:val="00324701"/>
    <w:rsid w:val="00326CC1"/>
    <w:rsid w:val="0033084C"/>
    <w:rsid w:val="003318F2"/>
    <w:rsid w:val="00331A5C"/>
    <w:rsid w:val="0034002A"/>
    <w:rsid w:val="00354249"/>
    <w:rsid w:val="003558FE"/>
    <w:rsid w:val="00357BEC"/>
    <w:rsid w:val="0036064A"/>
    <w:rsid w:val="003715E7"/>
    <w:rsid w:val="00373D34"/>
    <w:rsid w:val="00375341"/>
    <w:rsid w:val="00377239"/>
    <w:rsid w:val="00381B32"/>
    <w:rsid w:val="0039245D"/>
    <w:rsid w:val="00395537"/>
    <w:rsid w:val="00397F47"/>
    <w:rsid w:val="003A6C2B"/>
    <w:rsid w:val="003B0E9D"/>
    <w:rsid w:val="003B2010"/>
    <w:rsid w:val="003B7B1E"/>
    <w:rsid w:val="003C174B"/>
    <w:rsid w:val="003C1EAE"/>
    <w:rsid w:val="003C2A41"/>
    <w:rsid w:val="003D51B0"/>
    <w:rsid w:val="003D6173"/>
    <w:rsid w:val="003E304B"/>
    <w:rsid w:val="003E6E09"/>
    <w:rsid w:val="003E7DE8"/>
    <w:rsid w:val="00402509"/>
    <w:rsid w:val="00403061"/>
    <w:rsid w:val="004127D4"/>
    <w:rsid w:val="00412C84"/>
    <w:rsid w:val="004213F3"/>
    <w:rsid w:val="0043292F"/>
    <w:rsid w:val="00437F33"/>
    <w:rsid w:val="00442991"/>
    <w:rsid w:val="004506D1"/>
    <w:rsid w:val="00450D37"/>
    <w:rsid w:val="00450E41"/>
    <w:rsid w:val="00450F5E"/>
    <w:rsid w:val="00451823"/>
    <w:rsid w:val="004525C6"/>
    <w:rsid w:val="0045364E"/>
    <w:rsid w:val="00457586"/>
    <w:rsid w:val="00460514"/>
    <w:rsid w:val="0046087E"/>
    <w:rsid w:val="0046210F"/>
    <w:rsid w:val="0047093B"/>
    <w:rsid w:val="00471B91"/>
    <w:rsid w:val="004737CD"/>
    <w:rsid w:val="00473DC8"/>
    <w:rsid w:val="00474EC2"/>
    <w:rsid w:val="00477690"/>
    <w:rsid w:val="00477EE6"/>
    <w:rsid w:val="0048033B"/>
    <w:rsid w:val="0048320E"/>
    <w:rsid w:val="004835C5"/>
    <w:rsid w:val="0049135A"/>
    <w:rsid w:val="004921A6"/>
    <w:rsid w:val="00494412"/>
    <w:rsid w:val="004A3949"/>
    <w:rsid w:val="004A5916"/>
    <w:rsid w:val="004B51D1"/>
    <w:rsid w:val="004C11E2"/>
    <w:rsid w:val="004C7E24"/>
    <w:rsid w:val="004D23E1"/>
    <w:rsid w:val="004D4AF8"/>
    <w:rsid w:val="005016C0"/>
    <w:rsid w:val="00504568"/>
    <w:rsid w:val="00505D47"/>
    <w:rsid w:val="00506C34"/>
    <w:rsid w:val="00511843"/>
    <w:rsid w:val="00522768"/>
    <w:rsid w:val="00525C76"/>
    <w:rsid w:val="00527741"/>
    <w:rsid w:val="005277D3"/>
    <w:rsid w:val="00537AE3"/>
    <w:rsid w:val="00545DCA"/>
    <w:rsid w:val="00556560"/>
    <w:rsid w:val="00557DCA"/>
    <w:rsid w:val="005609F8"/>
    <w:rsid w:val="005618D1"/>
    <w:rsid w:val="005626F0"/>
    <w:rsid w:val="005643BF"/>
    <w:rsid w:val="00566B43"/>
    <w:rsid w:val="00567552"/>
    <w:rsid w:val="00576720"/>
    <w:rsid w:val="00585DCC"/>
    <w:rsid w:val="00594633"/>
    <w:rsid w:val="00596535"/>
    <w:rsid w:val="00596673"/>
    <w:rsid w:val="005A7CEE"/>
    <w:rsid w:val="005B0098"/>
    <w:rsid w:val="005B2EA5"/>
    <w:rsid w:val="005B3206"/>
    <w:rsid w:val="005C3162"/>
    <w:rsid w:val="005E165A"/>
    <w:rsid w:val="005E260E"/>
    <w:rsid w:val="005E2E82"/>
    <w:rsid w:val="005E2ECF"/>
    <w:rsid w:val="005E4CAC"/>
    <w:rsid w:val="005F0222"/>
    <w:rsid w:val="005F1C92"/>
    <w:rsid w:val="005F1D2F"/>
    <w:rsid w:val="005F29AF"/>
    <w:rsid w:val="005F3AB7"/>
    <w:rsid w:val="005F4546"/>
    <w:rsid w:val="005F7A2B"/>
    <w:rsid w:val="006067E2"/>
    <w:rsid w:val="006114CD"/>
    <w:rsid w:val="00614E28"/>
    <w:rsid w:val="00616366"/>
    <w:rsid w:val="00620488"/>
    <w:rsid w:val="00622877"/>
    <w:rsid w:val="00622BD9"/>
    <w:rsid w:val="00625D89"/>
    <w:rsid w:val="00625EE9"/>
    <w:rsid w:val="0062611C"/>
    <w:rsid w:val="0063256E"/>
    <w:rsid w:val="00634DA2"/>
    <w:rsid w:val="00637538"/>
    <w:rsid w:val="0063767C"/>
    <w:rsid w:val="006414C5"/>
    <w:rsid w:val="00641FC2"/>
    <w:rsid w:val="00646FD5"/>
    <w:rsid w:val="00647CA7"/>
    <w:rsid w:val="00651A4C"/>
    <w:rsid w:val="00652F71"/>
    <w:rsid w:val="0065322E"/>
    <w:rsid w:val="00653D09"/>
    <w:rsid w:val="00660661"/>
    <w:rsid w:val="006617EE"/>
    <w:rsid w:val="0067359E"/>
    <w:rsid w:val="00673685"/>
    <w:rsid w:val="00674CD6"/>
    <w:rsid w:val="0067780A"/>
    <w:rsid w:val="0068036C"/>
    <w:rsid w:val="0068095B"/>
    <w:rsid w:val="00692B23"/>
    <w:rsid w:val="006958AE"/>
    <w:rsid w:val="006A08AF"/>
    <w:rsid w:val="006A5C81"/>
    <w:rsid w:val="006A7E8A"/>
    <w:rsid w:val="006B1328"/>
    <w:rsid w:val="006B30FB"/>
    <w:rsid w:val="006B51C3"/>
    <w:rsid w:val="006B6A61"/>
    <w:rsid w:val="006C0B93"/>
    <w:rsid w:val="006C23D4"/>
    <w:rsid w:val="006C7E8B"/>
    <w:rsid w:val="006D22DA"/>
    <w:rsid w:val="006D333E"/>
    <w:rsid w:val="006D61C0"/>
    <w:rsid w:val="006D72C8"/>
    <w:rsid w:val="006E3BF1"/>
    <w:rsid w:val="006E5116"/>
    <w:rsid w:val="00700939"/>
    <w:rsid w:val="007023B1"/>
    <w:rsid w:val="007025D5"/>
    <w:rsid w:val="00702DAF"/>
    <w:rsid w:val="00703D9D"/>
    <w:rsid w:val="0071131F"/>
    <w:rsid w:val="00711B96"/>
    <w:rsid w:val="00712F49"/>
    <w:rsid w:val="00716E3B"/>
    <w:rsid w:val="00721323"/>
    <w:rsid w:val="0072510B"/>
    <w:rsid w:val="007277F9"/>
    <w:rsid w:val="00730ED2"/>
    <w:rsid w:val="007316C2"/>
    <w:rsid w:val="00735041"/>
    <w:rsid w:val="00737B78"/>
    <w:rsid w:val="00742D7C"/>
    <w:rsid w:val="00745D94"/>
    <w:rsid w:val="00750E6E"/>
    <w:rsid w:val="00754CCD"/>
    <w:rsid w:val="007627B9"/>
    <w:rsid w:val="007647C9"/>
    <w:rsid w:val="007729FF"/>
    <w:rsid w:val="00773AF1"/>
    <w:rsid w:val="00777FEB"/>
    <w:rsid w:val="00785E03"/>
    <w:rsid w:val="0078680C"/>
    <w:rsid w:val="00793CC2"/>
    <w:rsid w:val="00797DF3"/>
    <w:rsid w:val="007A31EB"/>
    <w:rsid w:val="007A66B3"/>
    <w:rsid w:val="007A68F0"/>
    <w:rsid w:val="007A7342"/>
    <w:rsid w:val="007A74D3"/>
    <w:rsid w:val="007A7D45"/>
    <w:rsid w:val="007B2055"/>
    <w:rsid w:val="007B5FD3"/>
    <w:rsid w:val="007B6506"/>
    <w:rsid w:val="007D028E"/>
    <w:rsid w:val="007D0290"/>
    <w:rsid w:val="007D1445"/>
    <w:rsid w:val="007D368F"/>
    <w:rsid w:val="007D69D3"/>
    <w:rsid w:val="007E0714"/>
    <w:rsid w:val="007E53FE"/>
    <w:rsid w:val="007F0CD3"/>
    <w:rsid w:val="007F272C"/>
    <w:rsid w:val="0080583A"/>
    <w:rsid w:val="008072E0"/>
    <w:rsid w:val="00810554"/>
    <w:rsid w:val="008124FB"/>
    <w:rsid w:val="008219E6"/>
    <w:rsid w:val="00835949"/>
    <w:rsid w:val="00835DBC"/>
    <w:rsid w:val="008410D1"/>
    <w:rsid w:val="008501AB"/>
    <w:rsid w:val="00854F6B"/>
    <w:rsid w:val="00860321"/>
    <w:rsid w:val="00864320"/>
    <w:rsid w:val="00872142"/>
    <w:rsid w:val="00873359"/>
    <w:rsid w:val="00873F6D"/>
    <w:rsid w:val="008748D4"/>
    <w:rsid w:val="00881C4B"/>
    <w:rsid w:val="00894525"/>
    <w:rsid w:val="008970A4"/>
    <w:rsid w:val="008A2FED"/>
    <w:rsid w:val="008A3610"/>
    <w:rsid w:val="008A55BD"/>
    <w:rsid w:val="008A5CD2"/>
    <w:rsid w:val="008B2852"/>
    <w:rsid w:val="008B5082"/>
    <w:rsid w:val="008B73B5"/>
    <w:rsid w:val="008C0C2C"/>
    <w:rsid w:val="008C4D18"/>
    <w:rsid w:val="008C7A99"/>
    <w:rsid w:val="008D5C6F"/>
    <w:rsid w:val="008D7B8D"/>
    <w:rsid w:val="008D7D06"/>
    <w:rsid w:val="008E09B2"/>
    <w:rsid w:val="008E4D9B"/>
    <w:rsid w:val="008E517A"/>
    <w:rsid w:val="008F212E"/>
    <w:rsid w:val="008F547C"/>
    <w:rsid w:val="00903402"/>
    <w:rsid w:val="00904076"/>
    <w:rsid w:val="00905021"/>
    <w:rsid w:val="009101D1"/>
    <w:rsid w:val="009202E6"/>
    <w:rsid w:val="00920657"/>
    <w:rsid w:val="009229B5"/>
    <w:rsid w:val="0092317B"/>
    <w:rsid w:val="00925375"/>
    <w:rsid w:val="00930C80"/>
    <w:rsid w:val="0093230F"/>
    <w:rsid w:val="0093306F"/>
    <w:rsid w:val="009341BA"/>
    <w:rsid w:val="00936716"/>
    <w:rsid w:val="009370EC"/>
    <w:rsid w:val="009408D6"/>
    <w:rsid w:val="00941075"/>
    <w:rsid w:val="0094602F"/>
    <w:rsid w:val="009470CC"/>
    <w:rsid w:val="00951F19"/>
    <w:rsid w:val="00953C7D"/>
    <w:rsid w:val="0095419E"/>
    <w:rsid w:val="0095501D"/>
    <w:rsid w:val="009627C9"/>
    <w:rsid w:val="00967D1E"/>
    <w:rsid w:val="009708E5"/>
    <w:rsid w:val="009757D3"/>
    <w:rsid w:val="009813EB"/>
    <w:rsid w:val="00986E97"/>
    <w:rsid w:val="00987836"/>
    <w:rsid w:val="009931DD"/>
    <w:rsid w:val="009A02D3"/>
    <w:rsid w:val="009A59B7"/>
    <w:rsid w:val="009C1C08"/>
    <w:rsid w:val="009C7619"/>
    <w:rsid w:val="009D58E3"/>
    <w:rsid w:val="009D67E8"/>
    <w:rsid w:val="009E06B2"/>
    <w:rsid w:val="009F4E70"/>
    <w:rsid w:val="009F5141"/>
    <w:rsid w:val="009F5319"/>
    <w:rsid w:val="00A021EB"/>
    <w:rsid w:val="00A031C5"/>
    <w:rsid w:val="00A053D4"/>
    <w:rsid w:val="00A1049A"/>
    <w:rsid w:val="00A114C9"/>
    <w:rsid w:val="00A11C29"/>
    <w:rsid w:val="00A24B38"/>
    <w:rsid w:val="00A25FAF"/>
    <w:rsid w:val="00A268DC"/>
    <w:rsid w:val="00A323A8"/>
    <w:rsid w:val="00A50260"/>
    <w:rsid w:val="00A6598E"/>
    <w:rsid w:val="00A67502"/>
    <w:rsid w:val="00A67B24"/>
    <w:rsid w:val="00A831E5"/>
    <w:rsid w:val="00A844F5"/>
    <w:rsid w:val="00A903FD"/>
    <w:rsid w:val="00A90469"/>
    <w:rsid w:val="00A936F0"/>
    <w:rsid w:val="00A963E1"/>
    <w:rsid w:val="00AA2967"/>
    <w:rsid w:val="00AA5328"/>
    <w:rsid w:val="00AB3B9D"/>
    <w:rsid w:val="00AB4C34"/>
    <w:rsid w:val="00AC0FED"/>
    <w:rsid w:val="00AC3272"/>
    <w:rsid w:val="00AC3691"/>
    <w:rsid w:val="00AC6EC9"/>
    <w:rsid w:val="00AC7326"/>
    <w:rsid w:val="00AC7874"/>
    <w:rsid w:val="00AC7CE1"/>
    <w:rsid w:val="00AD055B"/>
    <w:rsid w:val="00AE4D3F"/>
    <w:rsid w:val="00AE7140"/>
    <w:rsid w:val="00AF3006"/>
    <w:rsid w:val="00B026BE"/>
    <w:rsid w:val="00B07F78"/>
    <w:rsid w:val="00B15610"/>
    <w:rsid w:val="00B161C2"/>
    <w:rsid w:val="00B16D4D"/>
    <w:rsid w:val="00B20B84"/>
    <w:rsid w:val="00B2109E"/>
    <w:rsid w:val="00B267FE"/>
    <w:rsid w:val="00B2759B"/>
    <w:rsid w:val="00B2784B"/>
    <w:rsid w:val="00B306CC"/>
    <w:rsid w:val="00B31B0B"/>
    <w:rsid w:val="00B32376"/>
    <w:rsid w:val="00B37ED3"/>
    <w:rsid w:val="00B40E8D"/>
    <w:rsid w:val="00B44C91"/>
    <w:rsid w:val="00B455C3"/>
    <w:rsid w:val="00B552D8"/>
    <w:rsid w:val="00B66743"/>
    <w:rsid w:val="00B67189"/>
    <w:rsid w:val="00B840A2"/>
    <w:rsid w:val="00B86C10"/>
    <w:rsid w:val="00B9383C"/>
    <w:rsid w:val="00B95C77"/>
    <w:rsid w:val="00B95E38"/>
    <w:rsid w:val="00BA0DAD"/>
    <w:rsid w:val="00BA5A34"/>
    <w:rsid w:val="00BA6D5B"/>
    <w:rsid w:val="00BB1C32"/>
    <w:rsid w:val="00BB4A77"/>
    <w:rsid w:val="00BB59B5"/>
    <w:rsid w:val="00BB6D28"/>
    <w:rsid w:val="00BB7A5B"/>
    <w:rsid w:val="00BC2C9D"/>
    <w:rsid w:val="00BC57A2"/>
    <w:rsid w:val="00BD30F3"/>
    <w:rsid w:val="00BF3113"/>
    <w:rsid w:val="00BF3DD1"/>
    <w:rsid w:val="00C0080F"/>
    <w:rsid w:val="00C133B4"/>
    <w:rsid w:val="00C156B0"/>
    <w:rsid w:val="00C1638C"/>
    <w:rsid w:val="00C20C83"/>
    <w:rsid w:val="00C26814"/>
    <w:rsid w:val="00C27E29"/>
    <w:rsid w:val="00C441CF"/>
    <w:rsid w:val="00C4480C"/>
    <w:rsid w:val="00C46A20"/>
    <w:rsid w:val="00C5042C"/>
    <w:rsid w:val="00C52A74"/>
    <w:rsid w:val="00C52C57"/>
    <w:rsid w:val="00C61FBF"/>
    <w:rsid w:val="00C62EAB"/>
    <w:rsid w:val="00C646C6"/>
    <w:rsid w:val="00C82F19"/>
    <w:rsid w:val="00C84EA4"/>
    <w:rsid w:val="00C8720F"/>
    <w:rsid w:val="00C92A15"/>
    <w:rsid w:val="00CA179D"/>
    <w:rsid w:val="00CA217D"/>
    <w:rsid w:val="00CA6255"/>
    <w:rsid w:val="00CB16F8"/>
    <w:rsid w:val="00CB36FD"/>
    <w:rsid w:val="00CC48E8"/>
    <w:rsid w:val="00CD0AF7"/>
    <w:rsid w:val="00CD207B"/>
    <w:rsid w:val="00CD575D"/>
    <w:rsid w:val="00CE0C8A"/>
    <w:rsid w:val="00CE3083"/>
    <w:rsid w:val="00CF000D"/>
    <w:rsid w:val="00CF1548"/>
    <w:rsid w:val="00CF4916"/>
    <w:rsid w:val="00CF581D"/>
    <w:rsid w:val="00CF7960"/>
    <w:rsid w:val="00D00597"/>
    <w:rsid w:val="00D1377F"/>
    <w:rsid w:val="00D137E7"/>
    <w:rsid w:val="00D15306"/>
    <w:rsid w:val="00D159ED"/>
    <w:rsid w:val="00D16046"/>
    <w:rsid w:val="00D315B7"/>
    <w:rsid w:val="00D40511"/>
    <w:rsid w:val="00D42888"/>
    <w:rsid w:val="00D43AD7"/>
    <w:rsid w:val="00D45FE3"/>
    <w:rsid w:val="00D46BF1"/>
    <w:rsid w:val="00D479FF"/>
    <w:rsid w:val="00D5102E"/>
    <w:rsid w:val="00D53F55"/>
    <w:rsid w:val="00D54BEB"/>
    <w:rsid w:val="00D61764"/>
    <w:rsid w:val="00D63ABD"/>
    <w:rsid w:val="00D770DE"/>
    <w:rsid w:val="00D80340"/>
    <w:rsid w:val="00D83068"/>
    <w:rsid w:val="00D83933"/>
    <w:rsid w:val="00D9102C"/>
    <w:rsid w:val="00D972AD"/>
    <w:rsid w:val="00DA0F09"/>
    <w:rsid w:val="00DA1C33"/>
    <w:rsid w:val="00DA1CA2"/>
    <w:rsid w:val="00DA2E7F"/>
    <w:rsid w:val="00DA3F8B"/>
    <w:rsid w:val="00DB085E"/>
    <w:rsid w:val="00DB3785"/>
    <w:rsid w:val="00DC11D3"/>
    <w:rsid w:val="00DC444A"/>
    <w:rsid w:val="00DC55E6"/>
    <w:rsid w:val="00DC5752"/>
    <w:rsid w:val="00DC5B8B"/>
    <w:rsid w:val="00DC7132"/>
    <w:rsid w:val="00DD126F"/>
    <w:rsid w:val="00DD188B"/>
    <w:rsid w:val="00DD4719"/>
    <w:rsid w:val="00DD7189"/>
    <w:rsid w:val="00DD77B2"/>
    <w:rsid w:val="00DD7BF5"/>
    <w:rsid w:val="00DE1755"/>
    <w:rsid w:val="00DE513A"/>
    <w:rsid w:val="00DE6CD5"/>
    <w:rsid w:val="00DF0ADE"/>
    <w:rsid w:val="00DF32AE"/>
    <w:rsid w:val="00DF7AEB"/>
    <w:rsid w:val="00E01537"/>
    <w:rsid w:val="00E134A7"/>
    <w:rsid w:val="00E16FEE"/>
    <w:rsid w:val="00E173A1"/>
    <w:rsid w:val="00E17C28"/>
    <w:rsid w:val="00E22609"/>
    <w:rsid w:val="00E2447D"/>
    <w:rsid w:val="00E261FB"/>
    <w:rsid w:val="00E26E3E"/>
    <w:rsid w:val="00E2788C"/>
    <w:rsid w:val="00E3450E"/>
    <w:rsid w:val="00E36885"/>
    <w:rsid w:val="00E45322"/>
    <w:rsid w:val="00E52573"/>
    <w:rsid w:val="00E528BF"/>
    <w:rsid w:val="00E56321"/>
    <w:rsid w:val="00E61B55"/>
    <w:rsid w:val="00E64C95"/>
    <w:rsid w:val="00E6513F"/>
    <w:rsid w:val="00E7045A"/>
    <w:rsid w:val="00E70A63"/>
    <w:rsid w:val="00E71091"/>
    <w:rsid w:val="00E735C7"/>
    <w:rsid w:val="00E772DA"/>
    <w:rsid w:val="00E83F9F"/>
    <w:rsid w:val="00E8792A"/>
    <w:rsid w:val="00E87BD8"/>
    <w:rsid w:val="00E93D04"/>
    <w:rsid w:val="00E94515"/>
    <w:rsid w:val="00EA192B"/>
    <w:rsid w:val="00EA47E9"/>
    <w:rsid w:val="00EA79F1"/>
    <w:rsid w:val="00EB20F4"/>
    <w:rsid w:val="00EB4AAC"/>
    <w:rsid w:val="00EB680E"/>
    <w:rsid w:val="00EC063A"/>
    <w:rsid w:val="00EC0E5A"/>
    <w:rsid w:val="00EC431B"/>
    <w:rsid w:val="00EC6BE5"/>
    <w:rsid w:val="00EC7AAD"/>
    <w:rsid w:val="00ED1EF9"/>
    <w:rsid w:val="00ED266D"/>
    <w:rsid w:val="00ED49BD"/>
    <w:rsid w:val="00ED7608"/>
    <w:rsid w:val="00EE1D90"/>
    <w:rsid w:val="00EE229F"/>
    <w:rsid w:val="00EE3E69"/>
    <w:rsid w:val="00EE44EE"/>
    <w:rsid w:val="00EE4F18"/>
    <w:rsid w:val="00EE5920"/>
    <w:rsid w:val="00EE640F"/>
    <w:rsid w:val="00EF0861"/>
    <w:rsid w:val="00EF0B18"/>
    <w:rsid w:val="00EF5A50"/>
    <w:rsid w:val="00F0181D"/>
    <w:rsid w:val="00F05617"/>
    <w:rsid w:val="00F1406A"/>
    <w:rsid w:val="00F150CE"/>
    <w:rsid w:val="00F17C5C"/>
    <w:rsid w:val="00F22652"/>
    <w:rsid w:val="00F25658"/>
    <w:rsid w:val="00F264AF"/>
    <w:rsid w:val="00F27977"/>
    <w:rsid w:val="00F330B9"/>
    <w:rsid w:val="00F339FE"/>
    <w:rsid w:val="00F3446A"/>
    <w:rsid w:val="00F370AE"/>
    <w:rsid w:val="00F41738"/>
    <w:rsid w:val="00F42CBB"/>
    <w:rsid w:val="00F44CAB"/>
    <w:rsid w:val="00F528E6"/>
    <w:rsid w:val="00F61758"/>
    <w:rsid w:val="00F61E99"/>
    <w:rsid w:val="00F62364"/>
    <w:rsid w:val="00F63096"/>
    <w:rsid w:val="00F66EF5"/>
    <w:rsid w:val="00F711CF"/>
    <w:rsid w:val="00F7239E"/>
    <w:rsid w:val="00F8123B"/>
    <w:rsid w:val="00F83A73"/>
    <w:rsid w:val="00F83B80"/>
    <w:rsid w:val="00F87521"/>
    <w:rsid w:val="00F90EDB"/>
    <w:rsid w:val="00F93955"/>
    <w:rsid w:val="00F93F5A"/>
    <w:rsid w:val="00FA2085"/>
    <w:rsid w:val="00FA3E0C"/>
    <w:rsid w:val="00FA4C16"/>
    <w:rsid w:val="00FA6927"/>
    <w:rsid w:val="00FB3AF3"/>
    <w:rsid w:val="00FB6A8A"/>
    <w:rsid w:val="00FB75FB"/>
    <w:rsid w:val="00FC18C5"/>
    <w:rsid w:val="00FC654C"/>
    <w:rsid w:val="00FC68CA"/>
    <w:rsid w:val="00FE0211"/>
    <w:rsid w:val="00FE09FD"/>
    <w:rsid w:val="00FE31C0"/>
    <w:rsid w:val="00FE763B"/>
    <w:rsid w:val="00FF0658"/>
    <w:rsid w:val="02E8F313"/>
    <w:rsid w:val="03D54597"/>
    <w:rsid w:val="0728BE78"/>
    <w:rsid w:val="0A69D9E2"/>
    <w:rsid w:val="0A84320C"/>
    <w:rsid w:val="0ACA2122"/>
    <w:rsid w:val="0D0BD7DA"/>
    <w:rsid w:val="0F7C1680"/>
    <w:rsid w:val="0FFFB09D"/>
    <w:rsid w:val="10983B5C"/>
    <w:rsid w:val="12F69BC8"/>
    <w:rsid w:val="137479D9"/>
    <w:rsid w:val="14E3F7F0"/>
    <w:rsid w:val="14EFE08D"/>
    <w:rsid w:val="15F5C7CD"/>
    <w:rsid w:val="171AFC78"/>
    <w:rsid w:val="1812B008"/>
    <w:rsid w:val="189C9769"/>
    <w:rsid w:val="19090053"/>
    <w:rsid w:val="19C8DEC3"/>
    <w:rsid w:val="1AA9C357"/>
    <w:rsid w:val="1C203FEE"/>
    <w:rsid w:val="1E9F6365"/>
    <w:rsid w:val="20F06EFD"/>
    <w:rsid w:val="21400B91"/>
    <w:rsid w:val="214CCC1F"/>
    <w:rsid w:val="243C602E"/>
    <w:rsid w:val="246C3A36"/>
    <w:rsid w:val="24BDB289"/>
    <w:rsid w:val="24D80AB3"/>
    <w:rsid w:val="256173BF"/>
    <w:rsid w:val="258BB7CF"/>
    <w:rsid w:val="25D0868B"/>
    <w:rsid w:val="294F95AC"/>
    <w:rsid w:val="2993442C"/>
    <w:rsid w:val="2B54DEF3"/>
    <w:rsid w:val="2BB862E1"/>
    <w:rsid w:val="2DD6DF8B"/>
    <w:rsid w:val="2DFEFF3F"/>
    <w:rsid w:val="2F5857C2"/>
    <w:rsid w:val="2FF79F43"/>
    <w:rsid w:val="3029A3E7"/>
    <w:rsid w:val="30D8BD93"/>
    <w:rsid w:val="3145C8C3"/>
    <w:rsid w:val="32C57487"/>
    <w:rsid w:val="32F70157"/>
    <w:rsid w:val="3333D4B6"/>
    <w:rsid w:val="3574F050"/>
    <w:rsid w:val="3593DF06"/>
    <w:rsid w:val="3614AF91"/>
    <w:rsid w:val="36D2BF0B"/>
    <w:rsid w:val="37B07FF2"/>
    <w:rsid w:val="384267BD"/>
    <w:rsid w:val="3962AA1A"/>
    <w:rsid w:val="3A0D5525"/>
    <w:rsid w:val="3A40C987"/>
    <w:rsid w:val="3B870294"/>
    <w:rsid w:val="3C1DB26D"/>
    <w:rsid w:val="3CE408A2"/>
    <w:rsid w:val="3D73215E"/>
    <w:rsid w:val="3DFDD985"/>
    <w:rsid w:val="3E458E03"/>
    <w:rsid w:val="3F2198EF"/>
    <w:rsid w:val="3F99A9E6"/>
    <w:rsid w:val="40636E4C"/>
    <w:rsid w:val="40B0CF06"/>
    <w:rsid w:val="419526C3"/>
    <w:rsid w:val="42639200"/>
    <w:rsid w:val="43A32C63"/>
    <w:rsid w:val="441B7562"/>
    <w:rsid w:val="4453F2AC"/>
    <w:rsid w:val="464A3FF6"/>
    <w:rsid w:val="47170CE9"/>
    <w:rsid w:val="4746648C"/>
    <w:rsid w:val="4AA07F5E"/>
    <w:rsid w:val="4AAD1756"/>
    <w:rsid w:val="4AF625FF"/>
    <w:rsid w:val="4B81D2E2"/>
    <w:rsid w:val="4BBE3FF2"/>
    <w:rsid w:val="4BCF90C8"/>
    <w:rsid w:val="4D60A85C"/>
    <w:rsid w:val="4F1E371D"/>
    <w:rsid w:val="4F37B6C4"/>
    <w:rsid w:val="4F8DBCA9"/>
    <w:rsid w:val="51DAFA08"/>
    <w:rsid w:val="51E1E1F0"/>
    <w:rsid w:val="52C21119"/>
    <w:rsid w:val="53546744"/>
    <w:rsid w:val="5411990D"/>
    <w:rsid w:val="548061B7"/>
    <w:rsid w:val="5534EE47"/>
    <w:rsid w:val="558C0D33"/>
    <w:rsid w:val="5604801C"/>
    <w:rsid w:val="560E147F"/>
    <w:rsid w:val="5736E082"/>
    <w:rsid w:val="585A71C0"/>
    <w:rsid w:val="588EF726"/>
    <w:rsid w:val="59F42FD1"/>
    <w:rsid w:val="5C7D15E1"/>
    <w:rsid w:val="5CB191BF"/>
    <w:rsid w:val="5DABBCE9"/>
    <w:rsid w:val="5F595FCD"/>
    <w:rsid w:val="5FA3E073"/>
    <w:rsid w:val="604C68F7"/>
    <w:rsid w:val="605AE9CA"/>
    <w:rsid w:val="6116520B"/>
    <w:rsid w:val="63111F67"/>
    <w:rsid w:val="63528891"/>
    <w:rsid w:val="63CFAD16"/>
    <w:rsid w:val="63D04907"/>
    <w:rsid w:val="63ED9EE5"/>
    <w:rsid w:val="64027CE1"/>
    <w:rsid w:val="64FB82B7"/>
    <w:rsid w:val="673835E2"/>
    <w:rsid w:val="6791EEAF"/>
    <w:rsid w:val="67C8881C"/>
    <w:rsid w:val="698E8AB8"/>
    <w:rsid w:val="6A5C2166"/>
    <w:rsid w:val="6ABD0A1A"/>
    <w:rsid w:val="6F287219"/>
    <w:rsid w:val="6F80F38A"/>
    <w:rsid w:val="6FEC9165"/>
    <w:rsid w:val="708A725F"/>
    <w:rsid w:val="70949ED3"/>
    <w:rsid w:val="71EEC8D2"/>
    <w:rsid w:val="730CB991"/>
    <w:rsid w:val="73CC3F95"/>
    <w:rsid w:val="741B80EF"/>
    <w:rsid w:val="7426427C"/>
    <w:rsid w:val="748DE2C7"/>
    <w:rsid w:val="75680FF6"/>
    <w:rsid w:val="760100A9"/>
    <w:rsid w:val="761E2BA7"/>
    <w:rsid w:val="76B2F445"/>
    <w:rsid w:val="76F416FF"/>
    <w:rsid w:val="77BC06FD"/>
    <w:rsid w:val="785F7931"/>
    <w:rsid w:val="7A3B8119"/>
    <w:rsid w:val="7A901F48"/>
    <w:rsid w:val="7B59AA1A"/>
    <w:rsid w:val="7BC3C343"/>
    <w:rsid w:val="7EF1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71D"/>
  <w15:chartTrackingRefBased/>
  <w15:docId w15:val="{1EEED851-38B9-44CE-98AD-140DDDCA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16"/>
    <w:rPr>
      <w:rFonts w:ascii="Segoe UI" w:hAnsi="Segoe UI" w:cs="Segoe UI"/>
      <w:sz w:val="18"/>
      <w:szCs w:val="18"/>
    </w:rPr>
  </w:style>
  <w:style w:type="paragraph" w:styleId="Header">
    <w:name w:val="header"/>
    <w:basedOn w:val="Normal"/>
    <w:link w:val="HeaderChar"/>
    <w:uiPriority w:val="99"/>
    <w:unhideWhenUsed/>
    <w:rsid w:val="00FE31C0"/>
    <w:pPr>
      <w:tabs>
        <w:tab w:val="center" w:pos="4680"/>
        <w:tab w:val="right" w:pos="9360"/>
      </w:tabs>
    </w:pPr>
  </w:style>
  <w:style w:type="character" w:customStyle="1" w:styleId="HeaderChar">
    <w:name w:val="Header Char"/>
    <w:basedOn w:val="DefaultParagraphFont"/>
    <w:link w:val="Header"/>
    <w:uiPriority w:val="99"/>
    <w:rsid w:val="00FE31C0"/>
  </w:style>
  <w:style w:type="paragraph" w:styleId="Footer">
    <w:name w:val="footer"/>
    <w:basedOn w:val="Normal"/>
    <w:link w:val="FooterChar"/>
    <w:uiPriority w:val="99"/>
    <w:unhideWhenUsed/>
    <w:rsid w:val="00FE31C0"/>
    <w:pPr>
      <w:tabs>
        <w:tab w:val="center" w:pos="4680"/>
        <w:tab w:val="right" w:pos="9360"/>
      </w:tabs>
    </w:pPr>
  </w:style>
  <w:style w:type="character" w:customStyle="1" w:styleId="FooterChar">
    <w:name w:val="Footer Char"/>
    <w:basedOn w:val="DefaultParagraphFont"/>
    <w:link w:val="Footer"/>
    <w:uiPriority w:val="99"/>
    <w:rsid w:val="00FE31C0"/>
  </w:style>
  <w:style w:type="character" w:styleId="PageNumber">
    <w:name w:val="page number"/>
    <w:basedOn w:val="DefaultParagraphFont"/>
    <w:rsid w:val="00A25FAF"/>
  </w:style>
  <w:style w:type="character" w:styleId="PlaceholderText">
    <w:name w:val="Placeholder Text"/>
    <w:basedOn w:val="DefaultParagraphFont"/>
    <w:uiPriority w:val="99"/>
    <w:semiHidden/>
    <w:rsid w:val="00525C76"/>
    <w:rPr>
      <w:color w:val="808080"/>
    </w:rPr>
  </w:style>
  <w:style w:type="paragraph" w:styleId="ListParagraph">
    <w:name w:val="List Paragraph"/>
    <w:basedOn w:val="Normal"/>
    <w:uiPriority w:val="34"/>
    <w:qFormat/>
    <w:rsid w:val="00EC4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30610">
      <w:bodyDiv w:val="1"/>
      <w:marLeft w:val="0"/>
      <w:marRight w:val="0"/>
      <w:marTop w:val="0"/>
      <w:marBottom w:val="0"/>
      <w:divBdr>
        <w:top w:val="none" w:sz="0" w:space="0" w:color="auto"/>
        <w:left w:val="none" w:sz="0" w:space="0" w:color="auto"/>
        <w:bottom w:val="none" w:sz="0" w:space="0" w:color="auto"/>
        <w:right w:val="none" w:sz="0" w:space="0" w:color="auto"/>
      </w:divBdr>
    </w:div>
    <w:div w:id="293029585">
      <w:bodyDiv w:val="1"/>
      <w:marLeft w:val="0"/>
      <w:marRight w:val="0"/>
      <w:marTop w:val="0"/>
      <w:marBottom w:val="0"/>
      <w:divBdr>
        <w:top w:val="none" w:sz="0" w:space="0" w:color="auto"/>
        <w:left w:val="none" w:sz="0" w:space="0" w:color="auto"/>
        <w:bottom w:val="none" w:sz="0" w:space="0" w:color="auto"/>
        <w:right w:val="none" w:sz="0" w:space="0" w:color="auto"/>
      </w:divBdr>
    </w:div>
    <w:div w:id="331295119">
      <w:bodyDiv w:val="1"/>
      <w:marLeft w:val="0"/>
      <w:marRight w:val="0"/>
      <w:marTop w:val="0"/>
      <w:marBottom w:val="0"/>
      <w:divBdr>
        <w:top w:val="none" w:sz="0" w:space="0" w:color="auto"/>
        <w:left w:val="none" w:sz="0" w:space="0" w:color="auto"/>
        <w:bottom w:val="none" w:sz="0" w:space="0" w:color="auto"/>
        <w:right w:val="none" w:sz="0" w:space="0" w:color="auto"/>
      </w:divBdr>
    </w:div>
    <w:div w:id="573393677">
      <w:bodyDiv w:val="1"/>
      <w:marLeft w:val="0"/>
      <w:marRight w:val="0"/>
      <w:marTop w:val="0"/>
      <w:marBottom w:val="0"/>
      <w:divBdr>
        <w:top w:val="none" w:sz="0" w:space="0" w:color="auto"/>
        <w:left w:val="none" w:sz="0" w:space="0" w:color="auto"/>
        <w:bottom w:val="none" w:sz="0" w:space="0" w:color="auto"/>
        <w:right w:val="none" w:sz="0" w:space="0" w:color="auto"/>
      </w:divBdr>
    </w:div>
    <w:div w:id="595401899">
      <w:bodyDiv w:val="1"/>
      <w:marLeft w:val="0"/>
      <w:marRight w:val="0"/>
      <w:marTop w:val="0"/>
      <w:marBottom w:val="0"/>
      <w:divBdr>
        <w:top w:val="none" w:sz="0" w:space="0" w:color="auto"/>
        <w:left w:val="none" w:sz="0" w:space="0" w:color="auto"/>
        <w:bottom w:val="none" w:sz="0" w:space="0" w:color="auto"/>
        <w:right w:val="none" w:sz="0" w:space="0" w:color="auto"/>
      </w:divBdr>
    </w:div>
    <w:div w:id="732586112">
      <w:bodyDiv w:val="1"/>
      <w:marLeft w:val="0"/>
      <w:marRight w:val="0"/>
      <w:marTop w:val="0"/>
      <w:marBottom w:val="0"/>
      <w:divBdr>
        <w:top w:val="none" w:sz="0" w:space="0" w:color="auto"/>
        <w:left w:val="none" w:sz="0" w:space="0" w:color="auto"/>
        <w:bottom w:val="none" w:sz="0" w:space="0" w:color="auto"/>
        <w:right w:val="none" w:sz="0" w:space="0" w:color="auto"/>
      </w:divBdr>
    </w:div>
    <w:div w:id="776490857">
      <w:bodyDiv w:val="1"/>
      <w:marLeft w:val="0"/>
      <w:marRight w:val="0"/>
      <w:marTop w:val="0"/>
      <w:marBottom w:val="0"/>
      <w:divBdr>
        <w:top w:val="none" w:sz="0" w:space="0" w:color="auto"/>
        <w:left w:val="none" w:sz="0" w:space="0" w:color="auto"/>
        <w:bottom w:val="none" w:sz="0" w:space="0" w:color="auto"/>
        <w:right w:val="none" w:sz="0" w:space="0" w:color="auto"/>
      </w:divBdr>
    </w:div>
    <w:div w:id="1000695477">
      <w:bodyDiv w:val="1"/>
      <w:marLeft w:val="0"/>
      <w:marRight w:val="0"/>
      <w:marTop w:val="0"/>
      <w:marBottom w:val="0"/>
      <w:divBdr>
        <w:top w:val="none" w:sz="0" w:space="0" w:color="auto"/>
        <w:left w:val="none" w:sz="0" w:space="0" w:color="auto"/>
        <w:bottom w:val="none" w:sz="0" w:space="0" w:color="auto"/>
        <w:right w:val="none" w:sz="0" w:space="0" w:color="auto"/>
      </w:divBdr>
    </w:div>
    <w:div w:id="1127940197">
      <w:bodyDiv w:val="1"/>
      <w:marLeft w:val="0"/>
      <w:marRight w:val="0"/>
      <w:marTop w:val="0"/>
      <w:marBottom w:val="0"/>
      <w:divBdr>
        <w:top w:val="none" w:sz="0" w:space="0" w:color="auto"/>
        <w:left w:val="none" w:sz="0" w:space="0" w:color="auto"/>
        <w:bottom w:val="none" w:sz="0" w:space="0" w:color="auto"/>
        <w:right w:val="none" w:sz="0" w:space="0" w:color="auto"/>
      </w:divBdr>
    </w:div>
    <w:div w:id="1446341148">
      <w:bodyDiv w:val="1"/>
      <w:marLeft w:val="0"/>
      <w:marRight w:val="0"/>
      <w:marTop w:val="0"/>
      <w:marBottom w:val="0"/>
      <w:divBdr>
        <w:top w:val="none" w:sz="0" w:space="0" w:color="auto"/>
        <w:left w:val="none" w:sz="0" w:space="0" w:color="auto"/>
        <w:bottom w:val="none" w:sz="0" w:space="0" w:color="auto"/>
        <w:right w:val="none" w:sz="0" w:space="0" w:color="auto"/>
      </w:divBdr>
    </w:div>
    <w:div w:id="1666400078">
      <w:bodyDiv w:val="1"/>
      <w:marLeft w:val="0"/>
      <w:marRight w:val="0"/>
      <w:marTop w:val="0"/>
      <w:marBottom w:val="0"/>
      <w:divBdr>
        <w:top w:val="none" w:sz="0" w:space="0" w:color="auto"/>
        <w:left w:val="none" w:sz="0" w:space="0" w:color="auto"/>
        <w:bottom w:val="none" w:sz="0" w:space="0" w:color="auto"/>
        <w:right w:val="none" w:sz="0" w:space="0" w:color="auto"/>
      </w:divBdr>
    </w:div>
    <w:div w:id="1978680477">
      <w:bodyDiv w:val="1"/>
      <w:marLeft w:val="0"/>
      <w:marRight w:val="0"/>
      <w:marTop w:val="0"/>
      <w:marBottom w:val="0"/>
      <w:divBdr>
        <w:top w:val="none" w:sz="0" w:space="0" w:color="auto"/>
        <w:left w:val="none" w:sz="0" w:space="0" w:color="auto"/>
        <w:bottom w:val="none" w:sz="0" w:space="0" w:color="auto"/>
        <w:right w:val="none" w:sz="0" w:space="0" w:color="auto"/>
      </w:divBdr>
    </w:div>
    <w:div w:id="21460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42E32AD0343ED8C7D06771BE5D0F3"/>
        <w:category>
          <w:name w:val="General"/>
          <w:gallery w:val="placeholder"/>
        </w:category>
        <w:types>
          <w:type w:val="bbPlcHdr"/>
        </w:types>
        <w:behaviors>
          <w:behavior w:val="content"/>
        </w:behaviors>
        <w:guid w:val="{25A0DE13-8E74-4B06-B5F2-528BB0552AC5}"/>
      </w:docPartPr>
      <w:docPartBody>
        <w:p w:rsidR="00F935AE" w:rsidRDefault="00754CCD" w:rsidP="00754CCD">
          <w:pPr>
            <w:pStyle w:val="4B542E32AD0343ED8C7D06771BE5D0F33"/>
          </w:pPr>
          <w:r w:rsidRPr="00614E28">
            <w:rPr>
              <w:rStyle w:val="PlaceholderText"/>
              <w:b/>
              <w:bCs/>
              <w:color w:val="0070C0"/>
            </w:rPr>
            <w:t>Choose an item.</w:t>
          </w:r>
        </w:p>
      </w:docPartBody>
    </w:docPart>
    <w:docPart>
      <w:docPartPr>
        <w:name w:val="9E037291B8C5452DB63BC8FB5E7733C7"/>
        <w:category>
          <w:name w:val="General"/>
          <w:gallery w:val="placeholder"/>
        </w:category>
        <w:types>
          <w:type w:val="bbPlcHdr"/>
        </w:types>
        <w:behaviors>
          <w:behavior w:val="content"/>
        </w:behaviors>
        <w:guid w:val="{315C67F1-057D-412D-A524-F572ABCB3255}"/>
      </w:docPartPr>
      <w:docPartBody>
        <w:p w:rsidR="00F935AE" w:rsidRDefault="00754CCD" w:rsidP="00754CCD">
          <w:pPr>
            <w:pStyle w:val="9E037291B8C5452DB63BC8FB5E7733C73"/>
          </w:pPr>
          <w:r w:rsidRPr="002C29B8">
            <w:rPr>
              <w:rStyle w:val="PlaceholderText"/>
              <w:b/>
              <w:bCs/>
              <w:color w:val="0070C0"/>
            </w:rPr>
            <w:t>Click or tap here to enter text.</w:t>
          </w:r>
        </w:p>
      </w:docPartBody>
    </w:docPart>
    <w:docPart>
      <w:docPartPr>
        <w:name w:val="C2B7608036A744D39344FB707DA6146F"/>
        <w:category>
          <w:name w:val="General"/>
          <w:gallery w:val="placeholder"/>
        </w:category>
        <w:types>
          <w:type w:val="bbPlcHdr"/>
        </w:types>
        <w:behaviors>
          <w:behavior w:val="content"/>
        </w:behaviors>
        <w:guid w:val="{897D93E4-2120-4819-84ED-53D613BBE6A7}"/>
      </w:docPartPr>
      <w:docPartBody>
        <w:p w:rsidR="00591226" w:rsidRDefault="00754CCD" w:rsidP="00754CCD">
          <w:pPr>
            <w:pStyle w:val="C2B7608036A744D39344FB707DA6146F2"/>
          </w:pPr>
          <w:r w:rsidRPr="001D4451">
            <w:rPr>
              <w:rStyle w:val="PlaceholderText"/>
              <w:b/>
              <w:bCs/>
              <w:color w:val="0070C0"/>
            </w:rPr>
            <w:t>Click or tap here to enter text.</w:t>
          </w:r>
        </w:p>
      </w:docPartBody>
    </w:docPart>
    <w:docPart>
      <w:docPartPr>
        <w:name w:val="0B91F85398191D4D9702C85ED536DF42"/>
        <w:category>
          <w:name w:val="General"/>
          <w:gallery w:val="placeholder"/>
        </w:category>
        <w:types>
          <w:type w:val="bbPlcHdr"/>
        </w:types>
        <w:behaviors>
          <w:behavior w:val="content"/>
        </w:behaviors>
        <w:guid w:val="{32086EB6-128B-F841-AFC8-51D9563EC684}"/>
      </w:docPartPr>
      <w:docPartBody>
        <w:p w:rsidR="008A45DB" w:rsidRDefault="00754CCD">
          <w:pPr>
            <w:pStyle w:val="0B91F85398191D4D9702C85ED536DF42"/>
          </w:pPr>
          <w:r w:rsidRPr="004A3949">
            <w:rPr>
              <w:rStyle w:val="PlaceholderText"/>
              <w:b/>
              <w:bCs/>
              <w:color w:val="0070C0"/>
            </w:rPr>
            <w:t>Click or tap here to enter text.</w:t>
          </w:r>
        </w:p>
      </w:docPartBody>
    </w:docPart>
    <w:docPart>
      <w:docPartPr>
        <w:name w:val="D813B127CB203642B94F8BFCCD3FC2E8"/>
        <w:category>
          <w:name w:val="General"/>
          <w:gallery w:val="placeholder"/>
        </w:category>
        <w:types>
          <w:type w:val="bbPlcHdr"/>
        </w:types>
        <w:behaviors>
          <w:behavior w:val="content"/>
        </w:behaviors>
        <w:guid w:val="{740D6192-7075-ED47-B826-EF1947E08318}"/>
      </w:docPartPr>
      <w:docPartBody>
        <w:p w:rsidR="008A45DB" w:rsidRDefault="000F0D72">
          <w:pPr>
            <w:pStyle w:val="D813B127CB203642B94F8BFCCD3FC2E8"/>
          </w:pPr>
          <w:r w:rsidRPr="00097696">
            <w:rPr>
              <w:rStyle w:val="PlaceholderText"/>
              <w:b/>
              <w:bCs/>
              <w:color w:val="0070C0"/>
            </w:rPr>
            <w:t>Click or tap here to enter text.</w:t>
          </w:r>
        </w:p>
      </w:docPartBody>
    </w:docPart>
    <w:docPart>
      <w:docPartPr>
        <w:name w:val="84030EBD236F9D4380E6E78ED9E2C881"/>
        <w:category>
          <w:name w:val="General"/>
          <w:gallery w:val="placeholder"/>
        </w:category>
        <w:types>
          <w:type w:val="bbPlcHdr"/>
        </w:types>
        <w:behaviors>
          <w:behavior w:val="content"/>
        </w:behaviors>
        <w:guid w:val="{B857F32D-21DD-AF40-BE22-5997FF1A5FD3}"/>
      </w:docPartPr>
      <w:docPartBody>
        <w:p w:rsidR="008A45DB" w:rsidRDefault="00754CCD">
          <w:pPr>
            <w:pStyle w:val="84030EBD236F9D4380E6E78ED9E2C881"/>
          </w:pPr>
          <w:r w:rsidRPr="002D1284">
            <w:rPr>
              <w:rStyle w:val="PlaceholderText"/>
              <w:b/>
              <w:bCs/>
              <w:color w:val="0070C0"/>
            </w:rPr>
            <w:t>Click or tap here to enter text.</w:t>
          </w:r>
        </w:p>
      </w:docPartBody>
    </w:docPart>
    <w:docPart>
      <w:docPartPr>
        <w:name w:val="90E36EBEDFF3DA4DAC936DD107F6E0C9"/>
        <w:category>
          <w:name w:val="General"/>
          <w:gallery w:val="placeholder"/>
        </w:category>
        <w:types>
          <w:type w:val="bbPlcHdr"/>
        </w:types>
        <w:behaviors>
          <w:behavior w:val="content"/>
        </w:behaviors>
        <w:guid w:val="{8E1317E6-13B7-F747-AC03-2B4025DE7AE2}"/>
      </w:docPartPr>
      <w:docPartBody>
        <w:p w:rsidR="008A45DB" w:rsidRDefault="00754CCD">
          <w:pPr>
            <w:pStyle w:val="90E36EBEDFF3DA4DAC936DD107F6E0C9"/>
          </w:pPr>
          <w:r w:rsidRPr="003A6C2B">
            <w:rPr>
              <w:rStyle w:val="PlaceholderText"/>
              <w:b/>
              <w:bCs/>
              <w:color w:val="0070C0"/>
            </w:rPr>
            <w:t>Click or tap here to enter text.</w:t>
          </w:r>
        </w:p>
      </w:docPartBody>
    </w:docPart>
    <w:docPart>
      <w:docPartPr>
        <w:name w:val="4C0F1D4C7ADB3648AB4F127AB4450023"/>
        <w:category>
          <w:name w:val="General"/>
          <w:gallery w:val="placeholder"/>
        </w:category>
        <w:types>
          <w:type w:val="bbPlcHdr"/>
        </w:types>
        <w:behaviors>
          <w:behavior w:val="content"/>
        </w:behaviors>
        <w:guid w:val="{C89A53FD-2151-B345-B9C7-7E57F18B82A1}"/>
      </w:docPartPr>
      <w:docPartBody>
        <w:p w:rsidR="008A45DB" w:rsidRDefault="00754CCD">
          <w:pPr>
            <w:pStyle w:val="4C0F1D4C7ADB3648AB4F127AB4450023"/>
          </w:pPr>
          <w:r w:rsidRPr="003A6C2B">
            <w:rPr>
              <w:rStyle w:val="PlaceholderText"/>
              <w:b/>
              <w:bCs/>
              <w:color w:val="0070C0"/>
            </w:rPr>
            <w:t>Click or tap here to enter text.</w:t>
          </w:r>
        </w:p>
      </w:docPartBody>
    </w:docPart>
    <w:docPart>
      <w:docPartPr>
        <w:name w:val="B758D1FCD1ADA347B6D4C513EB488855"/>
        <w:category>
          <w:name w:val="General"/>
          <w:gallery w:val="placeholder"/>
        </w:category>
        <w:types>
          <w:type w:val="bbPlcHdr"/>
        </w:types>
        <w:behaviors>
          <w:behavior w:val="content"/>
        </w:behaviors>
        <w:guid w:val="{F22FEF83-8DFB-4543-8221-7E4284653B91}"/>
      </w:docPartPr>
      <w:docPartBody>
        <w:p w:rsidR="008A45DB" w:rsidRDefault="000F0D72">
          <w:pPr>
            <w:pStyle w:val="B758D1FCD1ADA347B6D4C513EB488855"/>
          </w:pPr>
          <w:r>
            <w:rPr>
              <w:rStyle w:val="PlaceholderText"/>
              <w:b/>
              <w:bCs/>
              <w:color w:val="0070C0"/>
            </w:rPr>
            <w:t>Click or tap here to enter text.</w:t>
          </w:r>
        </w:p>
      </w:docPartBody>
    </w:docPart>
    <w:docPart>
      <w:docPartPr>
        <w:name w:val="D271CBE8FBE6344F96383F4A3918DBB0"/>
        <w:category>
          <w:name w:val="General"/>
          <w:gallery w:val="placeholder"/>
        </w:category>
        <w:types>
          <w:type w:val="bbPlcHdr"/>
        </w:types>
        <w:behaviors>
          <w:behavior w:val="content"/>
        </w:behaviors>
        <w:guid w:val="{397363D9-8614-234B-A443-FF55BC2F89A0}"/>
      </w:docPartPr>
      <w:docPartBody>
        <w:p w:rsidR="008A45DB" w:rsidRDefault="00754CCD">
          <w:pPr>
            <w:pStyle w:val="D271CBE8FBE6344F96383F4A3918DBB0"/>
          </w:pPr>
          <w:r w:rsidRPr="003A6C2B">
            <w:rPr>
              <w:rStyle w:val="PlaceholderText"/>
              <w:b/>
              <w:bCs/>
              <w:color w:val="0070C0"/>
            </w:rPr>
            <w:t>Click or tap here to enter text.</w:t>
          </w:r>
        </w:p>
      </w:docPartBody>
    </w:docPart>
    <w:docPart>
      <w:docPartPr>
        <w:name w:val="7F45F22B6C3CEB48B296D00B78A992D3"/>
        <w:category>
          <w:name w:val="General"/>
          <w:gallery w:val="placeholder"/>
        </w:category>
        <w:types>
          <w:type w:val="bbPlcHdr"/>
        </w:types>
        <w:behaviors>
          <w:behavior w:val="content"/>
        </w:behaviors>
        <w:guid w:val="{38DF2F86-03DE-1C44-A483-3F5FAC7E5188}"/>
      </w:docPartPr>
      <w:docPartBody>
        <w:p w:rsidR="008A45DB" w:rsidRDefault="00754CCD">
          <w:pPr>
            <w:pStyle w:val="7F45F22B6C3CEB48B296D00B78A992D3"/>
          </w:pPr>
          <w:r w:rsidRPr="00283012">
            <w:rPr>
              <w:rStyle w:val="PlaceholderText"/>
              <w:b/>
              <w:bCs/>
              <w:color w:val="0070C0"/>
            </w:rPr>
            <w:t>Click or tap here to enter text.</w:t>
          </w:r>
        </w:p>
      </w:docPartBody>
    </w:docPart>
    <w:docPart>
      <w:docPartPr>
        <w:name w:val="6A200AEB2F944645BFDC95651F066198"/>
        <w:category>
          <w:name w:val="General"/>
          <w:gallery w:val="placeholder"/>
        </w:category>
        <w:types>
          <w:type w:val="bbPlcHdr"/>
        </w:types>
        <w:behaviors>
          <w:behavior w:val="content"/>
        </w:behaviors>
        <w:guid w:val="{EDA29CEA-226B-ED4F-97AB-91442E76CE13}"/>
      </w:docPartPr>
      <w:docPartBody>
        <w:p w:rsidR="008A45DB" w:rsidRDefault="000F0D72">
          <w:pPr>
            <w:pStyle w:val="6A200AEB2F944645BFDC95651F066198"/>
          </w:pPr>
          <w:r>
            <w:rPr>
              <w:rStyle w:val="PlaceholderText"/>
              <w:b/>
              <w:bCs/>
              <w:color w:val="0070C0"/>
            </w:rPr>
            <w:t>Click or tap here to enter text.</w:t>
          </w:r>
        </w:p>
      </w:docPartBody>
    </w:docPart>
    <w:docPart>
      <w:docPartPr>
        <w:name w:val="7D140124400A7F45A748EEFDE0BFDAAD"/>
        <w:category>
          <w:name w:val="General"/>
          <w:gallery w:val="placeholder"/>
        </w:category>
        <w:types>
          <w:type w:val="bbPlcHdr"/>
        </w:types>
        <w:behaviors>
          <w:behavior w:val="content"/>
        </w:behaviors>
        <w:guid w:val="{B643C8ED-ADED-AD47-B35A-E9990BA1AF0E}"/>
      </w:docPartPr>
      <w:docPartBody>
        <w:p w:rsidR="008A45DB" w:rsidRDefault="00754CCD">
          <w:pPr>
            <w:pStyle w:val="7D140124400A7F45A748EEFDE0BFDAAD"/>
          </w:pPr>
          <w:r w:rsidRPr="007A31EB">
            <w:rPr>
              <w:rStyle w:val="PlaceholderText"/>
              <w:b/>
              <w:bCs/>
              <w:color w:val="0070C0"/>
            </w:rPr>
            <w:t>Click or tap here to enter text.</w:t>
          </w:r>
        </w:p>
      </w:docPartBody>
    </w:docPart>
    <w:docPart>
      <w:docPartPr>
        <w:name w:val="E870391DD0194744B84824712B19053C"/>
        <w:category>
          <w:name w:val="General"/>
          <w:gallery w:val="placeholder"/>
        </w:category>
        <w:types>
          <w:type w:val="bbPlcHdr"/>
        </w:types>
        <w:behaviors>
          <w:behavior w:val="content"/>
        </w:behaviors>
        <w:guid w:val="{AE66E1CA-4807-9B4D-B874-DECFB2BAD829}"/>
      </w:docPartPr>
      <w:docPartBody>
        <w:p w:rsidR="008A45DB" w:rsidRDefault="00754CCD">
          <w:pPr>
            <w:pStyle w:val="E870391DD0194744B84824712B19053C"/>
          </w:pPr>
          <w:r w:rsidRPr="007A31EB">
            <w:rPr>
              <w:rStyle w:val="PlaceholderText"/>
              <w:b/>
              <w:bCs/>
              <w:color w:val="0070C0"/>
            </w:rPr>
            <w:t>Click or tap here to enter text.</w:t>
          </w:r>
        </w:p>
      </w:docPartBody>
    </w:docPart>
    <w:docPart>
      <w:docPartPr>
        <w:name w:val="BF0192D877A476409DA99C861C724FA0"/>
        <w:category>
          <w:name w:val="General"/>
          <w:gallery w:val="placeholder"/>
        </w:category>
        <w:types>
          <w:type w:val="bbPlcHdr"/>
        </w:types>
        <w:behaviors>
          <w:behavior w:val="content"/>
        </w:behaviors>
        <w:guid w:val="{1C198660-DCA6-2F46-8D43-86587A8B305E}"/>
      </w:docPartPr>
      <w:docPartBody>
        <w:p w:rsidR="008A45DB" w:rsidRDefault="00754CCD">
          <w:pPr>
            <w:pStyle w:val="BF0192D877A476409DA99C861C724FA0"/>
          </w:pPr>
          <w:r w:rsidRPr="00DB085E">
            <w:rPr>
              <w:rStyle w:val="PlaceholderText"/>
              <w:b/>
              <w:bCs/>
              <w:color w:val="0070C0"/>
            </w:rPr>
            <w:t>Click or tap here to enter text.</w:t>
          </w:r>
        </w:p>
      </w:docPartBody>
    </w:docPart>
    <w:docPart>
      <w:docPartPr>
        <w:name w:val="6ECBB131E79CD54AB55F8F2988DE1632"/>
        <w:category>
          <w:name w:val="General"/>
          <w:gallery w:val="placeholder"/>
        </w:category>
        <w:types>
          <w:type w:val="bbPlcHdr"/>
        </w:types>
        <w:behaviors>
          <w:behavior w:val="content"/>
        </w:behaviors>
        <w:guid w:val="{48430F21-B81D-CE45-8BA2-710110D8EF46}"/>
      </w:docPartPr>
      <w:docPartBody>
        <w:p w:rsidR="008A45DB" w:rsidRDefault="000F0D72">
          <w:pPr>
            <w:pStyle w:val="6ECBB131E79CD54AB55F8F2988DE1632"/>
          </w:pPr>
          <w:r>
            <w:rPr>
              <w:rStyle w:val="PlaceholderText"/>
              <w:b/>
              <w:bCs/>
              <w:color w:val="0070C0"/>
            </w:rPr>
            <w:t>Click or tap here to enter text.</w:t>
          </w:r>
        </w:p>
      </w:docPartBody>
    </w:docPart>
    <w:docPart>
      <w:docPartPr>
        <w:name w:val="0AF677DEF29FFD489D04FB19887D0ADE"/>
        <w:category>
          <w:name w:val="General"/>
          <w:gallery w:val="placeholder"/>
        </w:category>
        <w:types>
          <w:type w:val="bbPlcHdr"/>
        </w:types>
        <w:behaviors>
          <w:behavior w:val="content"/>
        </w:behaviors>
        <w:guid w:val="{02EE88D8-ACC3-8946-BF4A-CDD60B3BBCB3}"/>
      </w:docPartPr>
      <w:docPartBody>
        <w:p w:rsidR="008A45DB" w:rsidRDefault="000F0D72">
          <w:pPr>
            <w:pStyle w:val="0AF677DEF29FFD489D04FB19887D0ADE"/>
          </w:pPr>
          <w:r>
            <w:rPr>
              <w:rStyle w:val="PlaceholderText"/>
              <w:b/>
              <w:bCs/>
              <w:color w:val="0070C0"/>
            </w:rPr>
            <w:t>Click or tap here to enter text.</w:t>
          </w:r>
        </w:p>
      </w:docPartBody>
    </w:docPart>
    <w:docPart>
      <w:docPartPr>
        <w:name w:val="61EACB035AA7504FBB5E22744A5C80BE"/>
        <w:category>
          <w:name w:val="General"/>
          <w:gallery w:val="placeholder"/>
        </w:category>
        <w:types>
          <w:type w:val="bbPlcHdr"/>
        </w:types>
        <w:behaviors>
          <w:behavior w:val="content"/>
        </w:behaviors>
        <w:guid w:val="{1C55942B-7AF5-7B46-8AC1-496F684007DA}"/>
      </w:docPartPr>
      <w:docPartBody>
        <w:p w:rsidR="008A45DB" w:rsidRDefault="00D00597" w:rsidP="00D00597">
          <w:pPr>
            <w:pStyle w:val="61EACB035AA7504FBB5E22744A5C80BE"/>
          </w:pPr>
          <w:r w:rsidRPr="00614E28">
            <w:rPr>
              <w:rStyle w:val="PlaceholderText"/>
              <w:b/>
              <w:bCs/>
              <w:color w:val="0070C0"/>
            </w:rPr>
            <w:t>Click or tap to enter a date.</w:t>
          </w:r>
        </w:p>
      </w:docPartBody>
    </w:docPart>
    <w:docPart>
      <w:docPartPr>
        <w:name w:val="FBB67B1172F8B44783249526E67FFAC8"/>
        <w:category>
          <w:name w:val="General"/>
          <w:gallery w:val="placeholder"/>
        </w:category>
        <w:types>
          <w:type w:val="bbPlcHdr"/>
        </w:types>
        <w:behaviors>
          <w:behavior w:val="content"/>
        </w:behaviors>
        <w:guid w:val="{2C9ADF7D-01A1-264C-8411-F2FFAF158472}"/>
      </w:docPartPr>
      <w:docPartBody>
        <w:p w:rsidR="008A45DB" w:rsidRDefault="00D00597" w:rsidP="00D00597">
          <w:pPr>
            <w:pStyle w:val="FBB67B1172F8B44783249526E67FFAC8"/>
          </w:pPr>
          <w:r w:rsidRPr="00DB085E">
            <w:rPr>
              <w:rStyle w:val="PlaceholderText"/>
              <w:b/>
              <w:bCs/>
              <w:color w:val="0070C0"/>
            </w:rPr>
            <w:t>Click or tap here to enter text.</w:t>
          </w:r>
        </w:p>
      </w:docPartBody>
    </w:docPart>
    <w:docPart>
      <w:docPartPr>
        <w:name w:val="88FF2AABC1D6A84DBB6B1E1CF16CF050"/>
        <w:category>
          <w:name w:val="General"/>
          <w:gallery w:val="placeholder"/>
        </w:category>
        <w:types>
          <w:type w:val="bbPlcHdr"/>
        </w:types>
        <w:behaviors>
          <w:behavior w:val="content"/>
        </w:behaviors>
        <w:guid w:val="{5A5CAA07-A3CB-8342-B2EF-929BAB9BD656}"/>
      </w:docPartPr>
      <w:docPartBody>
        <w:p w:rsidR="008A45DB" w:rsidRDefault="00D00597" w:rsidP="00D00597">
          <w:pPr>
            <w:pStyle w:val="88FF2AABC1D6A84DBB6B1E1CF16CF050"/>
          </w:pPr>
          <w:r w:rsidRPr="00097696">
            <w:rPr>
              <w:rStyle w:val="PlaceholderText"/>
              <w:b/>
              <w:bCs/>
              <w:color w:val="0070C0"/>
            </w:rPr>
            <w:t>Click or tap here to enter text.</w:t>
          </w:r>
        </w:p>
      </w:docPartBody>
    </w:docPart>
    <w:docPart>
      <w:docPartPr>
        <w:name w:val="9988C8EA11545E40B7BEC422CD52C007"/>
        <w:category>
          <w:name w:val="General"/>
          <w:gallery w:val="placeholder"/>
        </w:category>
        <w:types>
          <w:type w:val="bbPlcHdr"/>
        </w:types>
        <w:behaviors>
          <w:behavior w:val="content"/>
        </w:behaviors>
        <w:guid w:val="{F1CC6768-2F1F-F34C-8907-6A7832675FFB}"/>
      </w:docPartPr>
      <w:docPartBody>
        <w:p w:rsidR="008A45DB" w:rsidRDefault="00D00597" w:rsidP="00D00597">
          <w:pPr>
            <w:pStyle w:val="9988C8EA11545E40B7BEC422CD52C007"/>
          </w:pPr>
          <w:r w:rsidRPr="002C29B8">
            <w:rPr>
              <w:rStyle w:val="PlaceholderText"/>
              <w:b/>
              <w:bCs/>
              <w:color w:val="0070C0"/>
            </w:rPr>
            <w:t>Click or tap here to enter text.</w:t>
          </w:r>
        </w:p>
      </w:docPartBody>
    </w:docPart>
    <w:docPart>
      <w:docPartPr>
        <w:name w:val="5DB5BC2D07CB2D42AF657093F1C9F876"/>
        <w:category>
          <w:name w:val="General"/>
          <w:gallery w:val="placeholder"/>
        </w:category>
        <w:types>
          <w:type w:val="bbPlcHdr"/>
        </w:types>
        <w:behaviors>
          <w:behavior w:val="content"/>
        </w:behaviors>
        <w:guid w:val="{DB483A5B-72AB-0745-B7EC-D8E3CA5529C2}"/>
      </w:docPartPr>
      <w:docPartBody>
        <w:p w:rsidR="008A45DB" w:rsidRDefault="00D00597" w:rsidP="00D00597">
          <w:pPr>
            <w:pStyle w:val="5DB5BC2D07CB2D42AF657093F1C9F876"/>
          </w:pPr>
          <w:r w:rsidRPr="00703D9D">
            <w:rPr>
              <w:rStyle w:val="PlaceholderText"/>
              <w:b/>
              <w:bCs/>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19"/>
    <w:rsid w:val="00036137"/>
    <w:rsid w:val="000F0D72"/>
    <w:rsid w:val="00216619"/>
    <w:rsid w:val="002C64F4"/>
    <w:rsid w:val="00313B52"/>
    <w:rsid w:val="003470C5"/>
    <w:rsid w:val="003A146E"/>
    <w:rsid w:val="00462224"/>
    <w:rsid w:val="005416F2"/>
    <w:rsid w:val="005575D1"/>
    <w:rsid w:val="00591226"/>
    <w:rsid w:val="00665C28"/>
    <w:rsid w:val="006A6212"/>
    <w:rsid w:val="00754CCD"/>
    <w:rsid w:val="00756270"/>
    <w:rsid w:val="007C3853"/>
    <w:rsid w:val="008374EC"/>
    <w:rsid w:val="008A0001"/>
    <w:rsid w:val="008A45DB"/>
    <w:rsid w:val="00AC0120"/>
    <w:rsid w:val="00AF54DF"/>
    <w:rsid w:val="00B44490"/>
    <w:rsid w:val="00B63573"/>
    <w:rsid w:val="00C15461"/>
    <w:rsid w:val="00D00597"/>
    <w:rsid w:val="00DB3E6B"/>
    <w:rsid w:val="00E4327C"/>
    <w:rsid w:val="00EC21F5"/>
    <w:rsid w:val="00F935AE"/>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B780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97"/>
  </w:style>
  <w:style w:type="paragraph" w:customStyle="1" w:styleId="4B542E32AD0343ED8C7D06771BE5D0F33">
    <w:name w:val="4B542E32AD0343ED8C7D06771BE5D0F33"/>
    <w:rsid w:val="00754CCD"/>
    <w:pPr>
      <w:spacing w:after="0" w:line="240" w:lineRule="auto"/>
    </w:pPr>
    <w:rPr>
      <w:rFonts w:ascii="Times New Roman" w:eastAsiaTheme="minorHAnsi" w:hAnsi="Times New Roman" w:cs="Times New Roman"/>
      <w:sz w:val="24"/>
      <w:szCs w:val="24"/>
    </w:rPr>
  </w:style>
  <w:style w:type="paragraph" w:customStyle="1" w:styleId="C2B7608036A744D39344FB707DA6146F2">
    <w:name w:val="C2B7608036A744D39344FB707DA6146F2"/>
    <w:rsid w:val="00754CCD"/>
    <w:pPr>
      <w:spacing w:after="0" w:line="240" w:lineRule="auto"/>
    </w:pPr>
    <w:rPr>
      <w:rFonts w:ascii="Times New Roman" w:eastAsiaTheme="minorHAnsi" w:hAnsi="Times New Roman" w:cs="Times New Roman"/>
      <w:sz w:val="24"/>
      <w:szCs w:val="24"/>
    </w:rPr>
  </w:style>
  <w:style w:type="paragraph" w:customStyle="1" w:styleId="9E037291B8C5452DB63BC8FB5E7733C73">
    <w:name w:val="9E037291B8C5452DB63BC8FB5E7733C73"/>
    <w:rsid w:val="00754CCD"/>
    <w:pPr>
      <w:spacing w:after="0" w:line="240" w:lineRule="auto"/>
    </w:pPr>
    <w:rPr>
      <w:rFonts w:ascii="Times New Roman" w:eastAsiaTheme="minorHAnsi" w:hAnsi="Times New Roman" w:cs="Times New Roman"/>
      <w:sz w:val="24"/>
      <w:szCs w:val="24"/>
    </w:rPr>
  </w:style>
  <w:style w:type="paragraph" w:customStyle="1" w:styleId="0B91F85398191D4D9702C85ED536DF42">
    <w:name w:val="0B91F85398191D4D9702C85ED536DF42"/>
  </w:style>
  <w:style w:type="paragraph" w:customStyle="1" w:styleId="D813B127CB203642B94F8BFCCD3FC2E8">
    <w:name w:val="D813B127CB203642B94F8BFCCD3FC2E8"/>
  </w:style>
  <w:style w:type="paragraph" w:customStyle="1" w:styleId="84030EBD236F9D4380E6E78ED9E2C881">
    <w:name w:val="84030EBD236F9D4380E6E78ED9E2C881"/>
  </w:style>
  <w:style w:type="paragraph" w:customStyle="1" w:styleId="90E36EBEDFF3DA4DAC936DD107F6E0C9">
    <w:name w:val="90E36EBEDFF3DA4DAC936DD107F6E0C9"/>
  </w:style>
  <w:style w:type="paragraph" w:customStyle="1" w:styleId="4C0F1D4C7ADB3648AB4F127AB4450023">
    <w:name w:val="4C0F1D4C7ADB3648AB4F127AB4450023"/>
  </w:style>
  <w:style w:type="paragraph" w:customStyle="1" w:styleId="B758D1FCD1ADA347B6D4C513EB488855">
    <w:name w:val="B758D1FCD1ADA347B6D4C513EB488855"/>
  </w:style>
  <w:style w:type="paragraph" w:customStyle="1" w:styleId="D271CBE8FBE6344F96383F4A3918DBB0">
    <w:name w:val="D271CBE8FBE6344F96383F4A3918DBB0"/>
  </w:style>
  <w:style w:type="paragraph" w:customStyle="1" w:styleId="7F45F22B6C3CEB48B296D00B78A992D3">
    <w:name w:val="7F45F22B6C3CEB48B296D00B78A992D3"/>
  </w:style>
  <w:style w:type="paragraph" w:customStyle="1" w:styleId="6A200AEB2F944645BFDC95651F066198">
    <w:name w:val="6A200AEB2F944645BFDC95651F066198"/>
  </w:style>
  <w:style w:type="paragraph" w:customStyle="1" w:styleId="7D140124400A7F45A748EEFDE0BFDAAD">
    <w:name w:val="7D140124400A7F45A748EEFDE0BFDAAD"/>
  </w:style>
  <w:style w:type="paragraph" w:customStyle="1" w:styleId="E870391DD0194744B84824712B19053C">
    <w:name w:val="E870391DD0194744B84824712B19053C"/>
  </w:style>
  <w:style w:type="paragraph" w:customStyle="1" w:styleId="BF0192D877A476409DA99C861C724FA0">
    <w:name w:val="BF0192D877A476409DA99C861C724FA0"/>
  </w:style>
  <w:style w:type="paragraph" w:customStyle="1" w:styleId="6ECBB131E79CD54AB55F8F2988DE1632">
    <w:name w:val="6ECBB131E79CD54AB55F8F2988DE1632"/>
  </w:style>
  <w:style w:type="paragraph" w:customStyle="1" w:styleId="0AF677DEF29FFD489D04FB19887D0ADE">
    <w:name w:val="0AF677DEF29FFD489D04FB19887D0ADE"/>
  </w:style>
  <w:style w:type="paragraph" w:customStyle="1" w:styleId="61EACB035AA7504FBB5E22744A5C80BE">
    <w:name w:val="61EACB035AA7504FBB5E22744A5C80BE"/>
    <w:rsid w:val="00D00597"/>
  </w:style>
  <w:style w:type="paragraph" w:customStyle="1" w:styleId="FBB67B1172F8B44783249526E67FFAC8">
    <w:name w:val="FBB67B1172F8B44783249526E67FFAC8"/>
    <w:rsid w:val="00D00597"/>
  </w:style>
  <w:style w:type="paragraph" w:customStyle="1" w:styleId="88FF2AABC1D6A84DBB6B1E1CF16CF050">
    <w:name w:val="88FF2AABC1D6A84DBB6B1E1CF16CF050"/>
    <w:rsid w:val="00D00597"/>
  </w:style>
  <w:style w:type="paragraph" w:customStyle="1" w:styleId="9988C8EA11545E40B7BEC422CD52C007">
    <w:name w:val="9988C8EA11545E40B7BEC422CD52C007"/>
    <w:rsid w:val="00D00597"/>
  </w:style>
  <w:style w:type="paragraph" w:customStyle="1" w:styleId="5DB5BC2D07CB2D42AF657093F1C9F876">
    <w:name w:val="5DB5BC2D07CB2D42AF657093F1C9F876"/>
    <w:rsid w:val="00D00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oot Cause Analysis" ma:contentTypeID="0x01010000DA1654E2C06F4C8266A88DD461336000F40C57E21E21294EB30823EE9DDDCE04" ma:contentTypeVersion="6" ma:contentTypeDescription="" ma:contentTypeScope="" ma:versionID="4e1fd0116b22e953716918e3e1a7b5bd">
  <xsd:schema xmlns:xsd="http://www.w3.org/2001/XMLSchema" xmlns:xs="http://www.w3.org/2001/XMLSchema" xmlns:p="http://schemas.microsoft.com/office/2006/metadata/properties" xmlns:ns2="e000d336-e8a7-4eb2-b296-b27fe6f61e36" targetNamespace="http://schemas.microsoft.com/office/2006/metadata/properties" ma:root="true" ma:fieldsID="f69e4806ce2434916573df6fe4b82c70" ns2:_="">
    <xsd:import namespace="e000d336-e8a7-4eb2-b296-b27fe6f61e36"/>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0d336-e8a7-4eb2-b296-b27fe6f61e36"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A6395-A9C2-4CD0-9B81-06062FD88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0d336-e8a7-4eb2-b296-b27fe6f61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7817F-0178-4483-B8EC-8F8AC5707439}">
  <ds:schemaRefs>
    <ds:schemaRef ds:uri="http://schemas.openxmlformats.org/officeDocument/2006/bibliography"/>
  </ds:schemaRefs>
</ds:datastoreItem>
</file>

<file path=customXml/itemProps3.xml><?xml version="1.0" encoding="utf-8"?>
<ds:datastoreItem xmlns:ds="http://schemas.openxmlformats.org/officeDocument/2006/customXml" ds:itemID="{FD756BCB-BB0E-4E25-A8A7-8E13CB20AB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A6AFFE-271A-4221-AD7F-37E1BC434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2065</Words>
  <Characters>11775</Characters>
  <Application>Microsoft Office Word</Application>
  <DocSecurity>0</DocSecurity>
  <Lines>98</Lines>
  <Paragraphs>27</Paragraphs>
  <ScaleCrop>false</ScaleCrop>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Joan L.</dc:creator>
  <cp:keywords/>
  <dc:description/>
  <cp:lastModifiedBy>Banister, Melissa M.</cp:lastModifiedBy>
  <cp:revision>3</cp:revision>
  <cp:lastPrinted>2021-04-28T15:17:00Z</cp:lastPrinted>
  <dcterms:created xsi:type="dcterms:W3CDTF">2022-01-19T16:07:00Z</dcterms:created>
  <dcterms:modified xsi:type="dcterms:W3CDTF">2022-01-19T16:18:00Z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0x01010000DA1654E2C06F4C8266A88DD461336000F40C57E21E21294EB30823EE9DDDCE04</vt:lpwstr>
  </property>
  <property fmtid="{D5CDD505-2E9C-101B-9397-08002B2CF9AE}" pid="3" name="SharedWithUsers">
    <vt:lpwstr>524;#Clark, Zachary D.</vt:lpwstr>
  </property>
</Properties>
</file>